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AA6A1B4" w:rsidR="00CD4C7B" w:rsidRPr="001B0F19" w:rsidRDefault="003A41EF" w:rsidP="3C69EC69">
      <w:pPr>
        <w:pStyle w:val="Header"/>
        <w:tabs>
          <w:tab w:val="right" w:pos="9639"/>
        </w:tabs>
        <w:rPr>
          <w:i/>
          <w:sz w:val="24"/>
          <w:szCs w:val="24"/>
          <w:lang w:val="en-US"/>
        </w:rPr>
      </w:pPr>
      <w:r w:rsidRPr="009A76AA">
        <w:rPr>
          <w:noProof w:val="0"/>
          <w:sz w:val="24"/>
          <w:szCs w:val="24"/>
          <w:lang w:val="en-US"/>
        </w:rPr>
        <w:t xml:space="preserve">3GPP TSG-RAN WG2 Meeting </w:t>
      </w:r>
      <w:r w:rsidR="00F941DF" w:rsidRPr="009A76AA">
        <w:rPr>
          <w:noProof w:val="0"/>
          <w:sz w:val="24"/>
          <w:szCs w:val="24"/>
          <w:lang w:val="en-US"/>
        </w:rPr>
        <w:t>#</w:t>
      </w:r>
      <w:r w:rsidR="007C2DD0" w:rsidRPr="009A76AA">
        <w:rPr>
          <w:noProof w:val="0"/>
          <w:sz w:val="24"/>
          <w:szCs w:val="24"/>
          <w:lang w:val="en-US"/>
        </w:rPr>
        <w:t>103</w:t>
      </w:r>
      <w:r w:rsidR="008F396F" w:rsidRPr="009A76AA">
        <w:rPr>
          <w:noProof w:val="0"/>
          <w:sz w:val="24"/>
          <w:szCs w:val="24"/>
          <w:lang w:val="en-US"/>
        </w:rPr>
        <w:t>bis</w:t>
      </w:r>
      <w:r w:rsidR="00CD4C7B" w:rsidRPr="00CB5EE9">
        <w:rPr>
          <w:bCs/>
          <w:noProof w:val="0"/>
          <w:sz w:val="24"/>
          <w:szCs w:val="24"/>
          <w:lang w:val="en-US"/>
        </w:rPr>
        <w:tab/>
      </w:r>
      <w:r w:rsidR="00E6633D" w:rsidRPr="00E6633D">
        <w:rPr>
          <w:noProof w:val="0"/>
          <w:sz w:val="24"/>
          <w:szCs w:val="24"/>
          <w:lang w:val="en-US"/>
        </w:rPr>
        <w:t>R2-1814993</w:t>
      </w:r>
    </w:p>
    <w:p w14:paraId="231362B2" w14:textId="75D4A703" w:rsidR="00CD4C7B" w:rsidRPr="001B0F19" w:rsidRDefault="008F396F">
      <w:pPr>
        <w:pStyle w:val="Header"/>
        <w:tabs>
          <w:tab w:val="right" w:pos="9639"/>
        </w:tabs>
        <w:rPr>
          <w:sz w:val="24"/>
          <w:szCs w:val="24"/>
          <w:lang w:val="en-US"/>
        </w:rPr>
      </w:pPr>
      <w:r w:rsidRPr="00CB5EE9">
        <w:rPr>
          <w:rFonts w:eastAsia="SimSun"/>
          <w:noProof w:val="0"/>
          <w:sz w:val="24"/>
          <w:szCs w:val="24"/>
          <w:lang w:val="en-US" w:eastAsia="zh-CN"/>
        </w:rPr>
        <w:t>Chengdu, China, 08 - 12 October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7A8D51F" w:rsidR="00CD4C7B" w:rsidRPr="001B0F19" w:rsidRDefault="00CD4C7B">
      <w:pPr>
        <w:pStyle w:val="CRCoverPage"/>
        <w:tabs>
          <w:tab w:val="left" w:pos="1985"/>
        </w:tabs>
        <w:rPr>
          <w:rFonts w:cs="Arial"/>
          <w:b/>
          <w:sz w:val="24"/>
          <w:szCs w:val="24"/>
          <w:lang w:val="en-US" w:eastAsia="ja-JP"/>
        </w:rPr>
      </w:pPr>
      <w:r w:rsidRPr="00FE076D">
        <w:rPr>
          <w:rFonts w:cs="Arial"/>
          <w:b/>
          <w:bCs/>
          <w:sz w:val="24"/>
          <w:szCs w:val="24"/>
          <w:lang w:val="en-US"/>
        </w:rPr>
        <w:t>Agenda item:</w:t>
      </w:r>
      <w:r w:rsidRPr="00CB5EE9">
        <w:rPr>
          <w:rFonts w:cs="Arial"/>
          <w:b/>
          <w:bCs/>
          <w:sz w:val="24"/>
          <w:lang w:val="en-US"/>
        </w:rPr>
        <w:tab/>
      </w:r>
      <w:r w:rsidR="00E4423E">
        <w:rPr>
          <w:rFonts w:cs="Arial"/>
          <w:b/>
          <w:bCs/>
          <w:sz w:val="24"/>
          <w:szCs w:val="24"/>
          <w:lang w:val="en-US" w:eastAsia="ja-JP"/>
        </w:rPr>
        <w:t>11</w:t>
      </w:r>
      <w:r w:rsidR="002747EC" w:rsidRPr="00FE076D">
        <w:rPr>
          <w:rFonts w:cs="Arial"/>
          <w:b/>
          <w:bCs/>
          <w:sz w:val="24"/>
          <w:szCs w:val="24"/>
          <w:lang w:val="en-US" w:eastAsia="ja-JP"/>
        </w:rPr>
        <w:t>.</w:t>
      </w:r>
      <w:r w:rsidR="00E4423E">
        <w:rPr>
          <w:rFonts w:cs="Arial"/>
          <w:b/>
          <w:bCs/>
          <w:sz w:val="24"/>
          <w:szCs w:val="24"/>
          <w:lang w:val="en-US" w:eastAsia="ja-JP"/>
        </w:rPr>
        <w:t>7</w:t>
      </w:r>
      <w:r w:rsidR="002747EC" w:rsidRPr="00FE076D">
        <w:rPr>
          <w:rFonts w:cs="Arial"/>
          <w:b/>
          <w:bCs/>
          <w:sz w:val="24"/>
          <w:szCs w:val="24"/>
          <w:lang w:val="en-US" w:eastAsia="ja-JP"/>
        </w:rPr>
        <w:t>.</w:t>
      </w:r>
      <w:r w:rsidR="00E4423E">
        <w:rPr>
          <w:rFonts w:cs="Arial"/>
          <w:b/>
          <w:bCs/>
          <w:sz w:val="24"/>
          <w:szCs w:val="24"/>
          <w:lang w:val="en-US" w:eastAsia="ja-JP"/>
        </w:rPr>
        <w:t>1</w:t>
      </w:r>
    </w:p>
    <w:p w14:paraId="6A1BC0C1" w14:textId="0B7E6B2C" w:rsidR="00CD4C7B" w:rsidRPr="001B0F19" w:rsidRDefault="00CD4C7B">
      <w:pPr>
        <w:tabs>
          <w:tab w:val="left" w:pos="1985"/>
        </w:tabs>
        <w:ind w:left="1985" w:hanging="1985"/>
        <w:rPr>
          <w:rFonts w:ascii="Arial" w:hAnsi="Arial" w:cs="Arial"/>
          <w:b/>
          <w:sz w:val="24"/>
          <w:szCs w:val="24"/>
          <w:lang w:val="en-US"/>
        </w:rPr>
      </w:pPr>
      <w:r w:rsidRPr="00FE076D">
        <w:rPr>
          <w:rFonts w:ascii="Arial" w:hAnsi="Arial" w:cs="Arial"/>
          <w:b/>
          <w:bCs/>
          <w:sz w:val="24"/>
          <w:szCs w:val="24"/>
          <w:lang w:val="en-US"/>
        </w:rPr>
        <w:t>Source:</w:t>
      </w:r>
      <w:r w:rsidRPr="00CB5EE9">
        <w:rPr>
          <w:rFonts w:ascii="Arial" w:hAnsi="Arial" w:cs="Arial"/>
          <w:b/>
          <w:bCs/>
          <w:sz w:val="24"/>
          <w:lang w:val="en-US"/>
        </w:rPr>
        <w:tab/>
      </w:r>
      <w:r w:rsidR="002740E5" w:rsidRPr="00FE076D">
        <w:rPr>
          <w:rFonts w:ascii="Arial" w:hAnsi="Arial" w:cs="Arial"/>
          <w:b/>
          <w:bCs/>
          <w:sz w:val="24"/>
          <w:szCs w:val="24"/>
          <w:lang w:val="en-US"/>
        </w:rPr>
        <w:t>Nokia, Nokia Shanghai Bell</w:t>
      </w:r>
    </w:p>
    <w:p w14:paraId="45BE90BE" w14:textId="24038901" w:rsidR="00CD4C7B" w:rsidRPr="001B0F19" w:rsidRDefault="00CD4C7B">
      <w:pPr>
        <w:ind w:left="1985" w:hanging="1985"/>
        <w:rPr>
          <w:rFonts w:ascii="Arial" w:hAnsi="Arial" w:cs="Arial"/>
          <w:b/>
          <w:sz w:val="24"/>
          <w:szCs w:val="24"/>
          <w:lang w:val="en-US"/>
        </w:rPr>
      </w:pPr>
      <w:r w:rsidRPr="00FE076D">
        <w:rPr>
          <w:rFonts w:ascii="Arial" w:hAnsi="Arial" w:cs="Arial"/>
          <w:b/>
          <w:bCs/>
          <w:sz w:val="24"/>
          <w:szCs w:val="24"/>
          <w:lang w:val="en-US"/>
        </w:rPr>
        <w:t>Title:</w:t>
      </w:r>
      <w:r w:rsidRPr="00CB5EE9">
        <w:rPr>
          <w:rFonts w:ascii="Arial" w:hAnsi="Arial" w:cs="Arial"/>
          <w:b/>
          <w:bCs/>
          <w:sz w:val="24"/>
          <w:lang w:val="en-US"/>
        </w:rPr>
        <w:tab/>
      </w:r>
      <w:r w:rsidR="002740E5" w:rsidRPr="00FE076D">
        <w:rPr>
          <w:rFonts w:ascii="Arial" w:hAnsi="Arial" w:cs="Arial"/>
          <w:b/>
          <w:bCs/>
          <w:sz w:val="24"/>
          <w:szCs w:val="24"/>
          <w:lang w:val="en-US"/>
        </w:rPr>
        <w:t xml:space="preserve">TSN </w:t>
      </w:r>
      <w:r w:rsidR="00913C6F">
        <w:rPr>
          <w:rFonts w:ascii="Arial" w:hAnsi="Arial" w:cs="Arial"/>
          <w:b/>
          <w:bCs/>
          <w:sz w:val="24"/>
          <w:szCs w:val="24"/>
          <w:lang w:val="en-US"/>
        </w:rPr>
        <w:t>synchronization requirements</w:t>
      </w:r>
      <w:r w:rsidR="002740E5" w:rsidRPr="00FE076D">
        <w:rPr>
          <w:rFonts w:ascii="Arial" w:hAnsi="Arial" w:cs="Arial"/>
          <w:b/>
          <w:bCs/>
          <w:sz w:val="24"/>
          <w:szCs w:val="24"/>
          <w:lang w:val="en-US"/>
        </w:rPr>
        <w:t xml:space="preserve"> evaluation</w:t>
      </w:r>
    </w:p>
    <w:p w14:paraId="3AC3A0B1" w14:textId="204AAC7C" w:rsidR="00CD4C7B" w:rsidRPr="001B0F19" w:rsidRDefault="00CD4C7B">
      <w:pPr>
        <w:ind w:left="1985" w:hanging="1985"/>
        <w:rPr>
          <w:rFonts w:ascii="Arial" w:hAnsi="Arial" w:cs="Arial"/>
          <w:b/>
          <w:sz w:val="24"/>
          <w:szCs w:val="24"/>
          <w:lang w:val="en-US"/>
        </w:rPr>
      </w:pPr>
      <w:r w:rsidRPr="00FE076D">
        <w:rPr>
          <w:rFonts w:ascii="Arial" w:hAnsi="Arial" w:cs="Arial"/>
          <w:b/>
          <w:bCs/>
          <w:sz w:val="24"/>
          <w:szCs w:val="24"/>
          <w:lang w:val="en-US"/>
        </w:rPr>
        <w:t>WID/SID:</w:t>
      </w:r>
      <w:r w:rsidRPr="00CB5EE9">
        <w:rPr>
          <w:rFonts w:ascii="Arial" w:hAnsi="Arial" w:cs="Arial"/>
          <w:b/>
          <w:bCs/>
          <w:sz w:val="24"/>
          <w:lang w:val="en-US"/>
        </w:rPr>
        <w:tab/>
      </w:r>
      <w:r w:rsidR="00AA6F5F" w:rsidRPr="00FE076D">
        <w:rPr>
          <w:rFonts w:ascii="Arial" w:hAnsi="Arial" w:cs="Arial"/>
          <w:b/>
          <w:bCs/>
          <w:sz w:val="24"/>
          <w:szCs w:val="24"/>
          <w:lang w:val="en-US"/>
        </w:rPr>
        <w:t>FS_NR_IIOT</w:t>
      </w:r>
      <w:r w:rsidR="00112F1A" w:rsidRPr="00FE076D">
        <w:rPr>
          <w:rFonts w:ascii="Arial" w:hAnsi="Arial" w:cs="Arial"/>
          <w:b/>
          <w:bCs/>
          <w:sz w:val="24"/>
          <w:szCs w:val="24"/>
          <w:lang w:val="en-US"/>
        </w:rPr>
        <w:t xml:space="preserve"> </w:t>
      </w:r>
      <w:r w:rsidR="00D80795" w:rsidRPr="00FE076D">
        <w:rPr>
          <w:rFonts w:ascii="Arial" w:hAnsi="Arial" w:cs="Arial"/>
          <w:b/>
          <w:bCs/>
          <w:sz w:val="24"/>
          <w:szCs w:val="24"/>
          <w:lang w:val="en-US"/>
        </w:rPr>
        <w:t>-</w:t>
      </w:r>
      <w:r w:rsidRPr="00FE076D">
        <w:rPr>
          <w:rFonts w:ascii="Arial" w:hAnsi="Arial" w:cs="Arial"/>
          <w:b/>
          <w:bCs/>
          <w:sz w:val="24"/>
          <w:szCs w:val="24"/>
          <w:lang w:val="en-US"/>
        </w:rPr>
        <w:t xml:space="preserve"> Release</w:t>
      </w:r>
      <w:r w:rsidR="00D80795" w:rsidRPr="00163104">
        <w:rPr>
          <w:rFonts w:ascii="Arial" w:hAnsi="Arial" w:cs="Arial"/>
          <w:b/>
          <w:bCs/>
          <w:sz w:val="24"/>
          <w:szCs w:val="24"/>
          <w:lang w:val="en-US"/>
        </w:rPr>
        <w:t xml:space="preserve"> </w:t>
      </w:r>
      <w:r w:rsidR="00AA6F5F" w:rsidRPr="00163104">
        <w:rPr>
          <w:rFonts w:ascii="Arial" w:hAnsi="Arial" w:cs="Arial"/>
          <w:b/>
          <w:bCs/>
          <w:sz w:val="24"/>
          <w:szCs w:val="24"/>
          <w:lang w:val="en-US"/>
        </w:rPr>
        <w:t>16</w:t>
      </w:r>
    </w:p>
    <w:p w14:paraId="7DF86DB4" w14:textId="77777777" w:rsidR="00CD4C7B" w:rsidRPr="001B0F19" w:rsidRDefault="00CD4C7B">
      <w:pPr>
        <w:tabs>
          <w:tab w:val="left" w:pos="1985"/>
        </w:tabs>
        <w:rPr>
          <w:rFonts w:ascii="Arial" w:hAnsi="Arial" w:cs="Arial"/>
          <w:b/>
          <w:sz w:val="24"/>
          <w:szCs w:val="24"/>
          <w:lang w:val="en-US"/>
        </w:rPr>
      </w:pPr>
      <w:r w:rsidRPr="00FE076D">
        <w:rPr>
          <w:rFonts w:ascii="Arial" w:hAnsi="Arial" w:cs="Arial"/>
          <w:b/>
          <w:bCs/>
          <w:sz w:val="24"/>
          <w:szCs w:val="24"/>
          <w:lang w:val="en-US"/>
        </w:rPr>
        <w:t>Document for:</w:t>
      </w:r>
      <w:r w:rsidRPr="00CB5EE9">
        <w:rPr>
          <w:rFonts w:ascii="Arial" w:hAnsi="Arial" w:cs="Arial"/>
          <w:b/>
          <w:bCs/>
          <w:sz w:val="24"/>
          <w:lang w:val="en-US"/>
        </w:rPr>
        <w:tab/>
      </w:r>
      <w:r w:rsidRPr="00FE076D">
        <w:rPr>
          <w:rFonts w:ascii="Arial" w:hAnsi="Arial" w:cs="Arial"/>
          <w:b/>
          <w:bCs/>
          <w:sz w:val="24"/>
          <w:szCs w:val="24"/>
          <w:lang w:val="en-US"/>
        </w:rPr>
        <w:t>Discussion and Decision</w:t>
      </w:r>
    </w:p>
    <w:p w14:paraId="3E959691" w14:textId="77777777" w:rsidR="00CD4C7B" w:rsidRPr="00CB5EE9" w:rsidRDefault="00CD4C7B" w:rsidP="00CD4C7B">
      <w:pPr>
        <w:pStyle w:val="Heading1"/>
        <w:rPr>
          <w:lang w:val="en-US"/>
        </w:rPr>
      </w:pPr>
      <w:r w:rsidRPr="00CB5EE9">
        <w:rPr>
          <w:lang w:val="en-US"/>
        </w:rPr>
        <w:t>1</w:t>
      </w:r>
      <w:r w:rsidRPr="00CB5EE9">
        <w:rPr>
          <w:lang w:val="en-US"/>
        </w:rPr>
        <w:tab/>
      </w:r>
      <w:r w:rsidR="0056573F" w:rsidRPr="00CB5EE9">
        <w:rPr>
          <w:lang w:val="en-US"/>
        </w:rPr>
        <w:t>Introduction</w:t>
      </w:r>
    </w:p>
    <w:p w14:paraId="69714926" w14:textId="5D945391" w:rsidR="000817C7" w:rsidRPr="00CB5EE9" w:rsidRDefault="00F75D79" w:rsidP="006A40DE">
      <w:pPr>
        <w:rPr>
          <w:lang w:val="en-US"/>
        </w:rPr>
      </w:pPr>
      <w:r>
        <w:rPr>
          <w:lang w:val="en-US"/>
        </w:rPr>
        <w:t>According to the decision from RAN</w:t>
      </w:r>
      <w:r w:rsidR="00FE345F">
        <w:rPr>
          <w:lang w:val="en-US"/>
        </w:rPr>
        <w:t xml:space="preserve"> plenary and according to the updated SID for NR Industrial IoT [1], during the RAN2#103bis meeting, RAN2 should treat the LS from SA2 ([</w:t>
      </w:r>
      <w:r w:rsidR="00400EA9">
        <w:rPr>
          <w:lang w:val="en-US"/>
        </w:rPr>
        <w:t>4</w:t>
      </w:r>
      <w:r w:rsidR="00FE345F">
        <w:rPr>
          <w:lang w:val="en-US"/>
        </w:rPr>
        <w:t>])</w:t>
      </w:r>
      <w:r w:rsidR="00613EA6">
        <w:rPr>
          <w:lang w:val="en-US"/>
        </w:rPr>
        <w:t>.</w:t>
      </w:r>
      <w:r w:rsidR="00FE345F">
        <w:rPr>
          <w:lang w:val="en-US"/>
        </w:rPr>
        <w:t xml:space="preserve"> </w:t>
      </w:r>
      <w:r w:rsidR="00613EA6">
        <w:rPr>
          <w:lang w:val="en-US"/>
        </w:rPr>
        <w:t>In the LS</w:t>
      </w:r>
      <w:r w:rsidR="00444DD4">
        <w:rPr>
          <w:lang w:val="en-US"/>
        </w:rPr>
        <w:t>,</w:t>
      </w:r>
      <w:r w:rsidR="00613EA6">
        <w:rPr>
          <w:lang w:val="en-US"/>
        </w:rPr>
        <w:t xml:space="preserve"> </w:t>
      </w:r>
      <w:r w:rsidR="00FE345F">
        <w:rPr>
          <w:lang w:val="en-US"/>
        </w:rPr>
        <w:t xml:space="preserve">RAN WGs are requested to perform an analysis of whether NR </w:t>
      </w:r>
      <w:r w:rsidR="004C366C">
        <w:rPr>
          <w:lang w:val="en-US"/>
        </w:rPr>
        <w:t>can</w:t>
      </w:r>
      <w:r w:rsidR="00FE345F">
        <w:rPr>
          <w:lang w:val="en-US"/>
        </w:rPr>
        <w:t xml:space="preserve"> meet the requirements to support TSN networks as outlined in </w:t>
      </w:r>
      <w:r w:rsidR="00FE345F" w:rsidRPr="00997587">
        <w:rPr>
          <w:lang w:val="en-US"/>
        </w:rPr>
        <w:t>TR 22.804 clause 8.1 </w:t>
      </w:r>
      <w:r w:rsidR="00400EA9">
        <w:rPr>
          <w:lang w:val="en-US"/>
        </w:rPr>
        <w:t>[2]</w:t>
      </w:r>
      <w:r w:rsidR="00FE345F" w:rsidRPr="00997587">
        <w:rPr>
          <w:lang w:val="en-US"/>
        </w:rPr>
        <w:t xml:space="preserve">. </w:t>
      </w:r>
      <w:r w:rsidR="007F2534" w:rsidRPr="00997587">
        <w:rPr>
          <w:lang w:val="en-US"/>
        </w:rPr>
        <w:t xml:space="preserve">The requirements can be divided into two </w:t>
      </w:r>
      <w:r w:rsidR="006A40DE" w:rsidRPr="00997587">
        <w:rPr>
          <w:lang w:val="en-US"/>
        </w:rPr>
        <w:t xml:space="preserve">main components: performance and synchronization and their analysis </w:t>
      </w:r>
      <w:r w:rsidR="004C366C" w:rsidRPr="00997587">
        <w:rPr>
          <w:lang w:val="en-US"/>
        </w:rPr>
        <w:t>need</w:t>
      </w:r>
      <w:r w:rsidR="003E52FF" w:rsidRPr="00997587">
        <w:rPr>
          <w:lang w:val="en-US"/>
        </w:rPr>
        <w:t xml:space="preserve"> </w:t>
      </w:r>
      <w:r w:rsidR="006A40DE" w:rsidRPr="00997587">
        <w:rPr>
          <w:lang w:val="en-US"/>
        </w:rPr>
        <w:t xml:space="preserve">an effort from RAN1, RAN2 and RAN3. This paper first discusses how to interpret </w:t>
      </w:r>
      <w:r w:rsidR="003B5F29">
        <w:rPr>
          <w:lang w:val="en-US"/>
        </w:rPr>
        <w:t>synchronization related</w:t>
      </w:r>
      <w:r w:rsidR="006A40DE" w:rsidRPr="00997587">
        <w:rPr>
          <w:lang w:val="en-US"/>
        </w:rPr>
        <w:t xml:space="preserve"> requirements and proposes a way forward on how to split the work between the Work Groups and how to proceed with </w:t>
      </w:r>
      <w:r w:rsidR="00205927">
        <w:rPr>
          <w:lang w:val="en-US"/>
        </w:rPr>
        <w:t xml:space="preserve">synchronization requirements </w:t>
      </w:r>
      <w:r w:rsidR="006A40DE" w:rsidRPr="00997587">
        <w:rPr>
          <w:lang w:val="en-US"/>
        </w:rPr>
        <w:t xml:space="preserve">the </w:t>
      </w:r>
      <w:r w:rsidR="006A40DE" w:rsidRPr="00840293">
        <w:rPr>
          <w:lang w:val="en-US"/>
        </w:rPr>
        <w:t>analysis</w:t>
      </w:r>
      <w:r w:rsidR="003B5F29">
        <w:rPr>
          <w:lang w:val="en-US"/>
        </w:rPr>
        <w:t>.</w:t>
      </w:r>
    </w:p>
    <w:p w14:paraId="4BF3D2FD" w14:textId="1F807779" w:rsidR="00486E88" w:rsidRPr="000817C7" w:rsidRDefault="000817C7" w:rsidP="000817C7">
      <w:pPr>
        <w:pStyle w:val="Heading1"/>
      </w:pPr>
      <w:r w:rsidRPr="000817C7">
        <w:t>2</w:t>
      </w:r>
      <w:r>
        <w:tab/>
      </w:r>
      <w:r w:rsidR="00486E88" w:rsidRPr="000817C7">
        <w:t>Synchronization requirements</w:t>
      </w:r>
    </w:p>
    <w:p w14:paraId="1084AB70" w14:textId="6CF50143" w:rsidR="00670C5C" w:rsidRDefault="00596E7A" w:rsidP="009C517F">
      <w:r w:rsidRPr="00596E7A">
        <w:t>The clock synchroni</w:t>
      </w:r>
      <w:r>
        <w:t>sation service and performance</w:t>
      </w:r>
      <w:r w:rsidRPr="00596E7A">
        <w:t xml:space="preserve"> </w:t>
      </w:r>
      <w:r>
        <w:t xml:space="preserve">requirements are </w:t>
      </w:r>
      <w:r w:rsidR="00B84B88">
        <w:t>specified</w:t>
      </w:r>
      <w:r>
        <w:t xml:space="preserve"> in TR 22.8</w:t>
      </w:r>
      <w:r w:rsidRPr="00596E7A">
        <w:t xml:space="preserve">04 </w:t>
      </w:r>
      <w:r>
        <w:t xml:space="preserve">section </w:t>
      </w:r>
      <w:r w:rsidR="00670C5C">
        <w:t>8.1.6 [</w:t>
      </w:r>
      <w:r w:rsidR="0056488F">
        <w:t>2</w:t>
      </w:r>
      <w:r w:rsidR="00670C5C">
        <w:t>]:</w:t>
      </w:r>
    </w:p>
    <w:tbl>
      <w:tblPr>
        <w:tblStyle w:val="TableGrid"/>
        <w:tblW w:w="0" w:type="auto"/>
        <w:tblLook w:val="04A0" w:firstRow="1" w:lastRow="0" w:firstColumn="1" w:lastColumn="0" w:noHBand="0" w:noVBand="1"/>
      </w:tblPr>
      <w:tblGrid>
        <w:gridCol w:w="9631"/>
      </w:tblGrid>
      <w:tr w:rsidR="00670C5C" w14:paraId="355EB1FA" w14:textId="77777777" w:rsidTr="13CF38A1">
        <w:tc>
          <w:tcPr>
            <w:tcW w:w="9631" w:type="dxa"/>
          </w:tcPr>
          <w:p w14:paraId="0CDE950C" w14:textId="77777777" w:rsidR="00670C5C" w:rsidRPr="00CD6C0E" w:rsidRDefault="00670C5C" w:rsidP="00670C5C">
            <w:pPr>
              <w:pStyle w:val="Heading3"/>
              <w:rPr>
                <w:rFonts w:eastAsia="MS Mincho"/>
                <w:lang w:eastAsia="ja-JP"/>
              </w:rPr>
            </w:pPr>
            <w:bookmarkStart w:id="0" w:name="_Toc515793157"/>
            <w:r w:rsidRPr="00CD6C0E">
              <w:rPr>
                <w:rFonts w:eastAsia="MS Mincho"/>
                <w:lang w:eastAsia="ja-JP"/>
              </w:rPr>
              <w:lastRenderedPageBreak/>
              <w:t xml:space="preserve">8.1.6 </w:t>
            </w:r>
            <w:r>
              <w:rPr>
                <w:rFonts w:eastAsia="MS Mincho"/>
                <w:lang w:eastAsia="ja-JP"/>
              </w:rPr>
              <w:t xml:space="preserve">  </w:t>
            </w:r>
            <w:r w:rsidRPr="00CD6C0E">
              <w:rPr>
                <w:rFonts w:eastAsia="MS Mincho"/>
                <w:lang w:eastAsia="ja-JP"/>
              </w:rPr>
              <w:t>Clock Synchronisation communication service requirement</w:t>
            </w:r>
            <w:bookmarkEnd w:id="0"/>
          </w:p>
          <w:p w14:paraId="52089CF0" w14:textId="77777777" w:rsidR="00670C5C" w:rsidRPr="00CD6C0E" w:rsidRDefault="00670C5C" w:rsidP="00670C5C">
            <w:pPr>
              <w:pStyle w:val="Heading4"/>
              <w:rPr>
                <w:rFonts w:eastAsia="MS Mincho"/>
                <w:lang w:eastAsia="ja-JP"/>
              </w:rPr>
            </w:pPr>
            <w:bookmarkStart w:id="1" w:name="_Toc515793158"/>
            <w:r w:rsidRPr="00CD6C0E">
              <w:rPr>
                <w:rFonts w:eastAsia="MS Mincho"/>
                <w:lang w:eastAsia="ja-JP"/>
              </w:rPr>
              <w:t>8.1.6.1</w:t>
            </w:r>
            <w:r>
              <w:rPr>
                <w:rFonts w:eastAsia="MS Mincho"/>
                <w:lang w:eastAsia="ja-JP"/>
              </w:rPr>
              <w:t xml:space="preserve"> </w:t>
            </w:r>
            <w:r w:rsidRPr="00CD6C0E">
              <w:rPr>
                <w:rFonts w:eastAsia="MS Mincho"/>
                <w:lang w:eastAsia="ja-JP"/>
              </w:rPr>
              <w:t>Clock synchronisation communication service level requirement</w:t>
            </w:r>
            <w:bookmarkEnd w:id="1"/>
            <w:r w:rsidRPr="00CD6C0E">
              <w:rPr>
                <w:rFonts w:eastAsia="MS Mincho"/>
                <w:lang w:eastAsia="ja-JP"/>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742"/>
              <w:gridCol w:w="2070"/>
            </w:tblGrid>
            <w:tr w:rsidR="00670C5C" w:rsidRPr="00CD6C0E" w14:paraId="18246BFD" w14:textId="77777777" w:rsidTr="006E029C">
              <w:trPr>
                <w:trHeight w:val="582"/>
              </w:trPr>
              <w:tc>
                <w:tcPr>
                  <w:tcW w:w="1466" w:type="dxa"/>
                  <w:shd w:val="clear" w:color="auto" w:fill="auto"/>
                </w:tcPr>
                <w:p w14:paraId="2F798A24" w14:textId="77777777" w:rsidR="00670C5C" w:rsidRPr="00CD6C0E" w:rsidRDefault="00670C5C" w:rsidP="00670C5C">
                  <w:pPr>
                    <w:spacing w:after="0"/>
                    <w:rPr>
                      <w:rFonts w:ascii="Arial" w:hAnsi="Arial" w:cs="Arial"/>
                      <w:b/>
                      <w:color w:val="000000" w:themeColor="text1"/>
                      <w:sz w:val="18"/>
                      <w:szCs w:val="18"/>
                      <w:lang w:eastAsia="zh-CN"/>
                    </w:rPr>
                  </w:pPr>
                  <w:r w:rsidRPr="00CD6C0E">
                    <w:rPr>
                      <w:rFonts w:ascii="Arial" w:hAnsi="Arial" w:cs="Arial"/>
                      <w:b/>
                      <w:bCs/>
                      <w:color w:val="000000"/>
                      <w:kern w:val="24"/>
                      <w:sz w:val="18"/>
                      <w:szCs w:val="18"/>
                      <w:lang w:eastAsia="zh-CN"/>
                    </w:rPr>
                    <w:t>Reference number</w:t>
                  </w:r>
                </w:p>
              </w:tc>
              <w:tc>
                <w:tcPr>
                  <w:tcW w:w="6742" w:type="dxa"/>
                  <w:shd w:val="clear" w:color="auto" w:fill="auto"/>
                </w:tcPr>
                <w:p w14:paraId="64B55095" w14:textId="0B026CE7" w:rsidR="00670C5C" w:rsidRPr="00CD6C0E" w:rsidRDefault="00B84B88" w:rsidP="00670C5C">
                  <w:pPr>
                    <w:spacing w:after="0"/>
                    <w:rPr>
                      <w:rFonts w:ascii="Arial" w:hAnsi="Arial" w:cs="Arial"/>
                      <w:b/>
                      <w:color w:val="000000" w:themeColor="text1"/>
                      <w:sz w:val="18"/>
                      <w:szCs w:val="18"/>
                      <w:lang w:eastAsia="zh-CN"/>
                    </w:rPr>
                  </w:pPr>
                  <w:r w:rsidRPr="00CD6C0E">
                    <w:rPr>
                      <w:rFonts w:ascii="Arial" w:hAnsi="Arial" w:cs="Arial"/>
                      <w:b/>
                      <w:bCs/>
                      <w:color w:val="000000"/>
                      <w:kern w:val="24"/>
                      <w:sz w:val="18"/>
                      <w:szCs w:val="18"/>
                      <w:lang w:eastAsia="zh-CN"/>
                    </w:rPr>
                    <w:t>R</w:t>
                  </w:r>
                  <w:r w:rsidR="00670C5C" w:rsidRPr="00CD6C0E">
                    <w:rPr>
                      <w:rFonts w:ascii="Arial" w:hAnsi="Arial" w:cs="Arial"/>
                      <w:b/>
                      <w:bCs/>
                      <w:color w:val="000000"/>
                      <w:kern w:val="24"/>
                      <w:sz w:val="18"/>
                      <w:szCs w:val="18"/>
                      <w:lang w:eastAsia="zh-CN"/>
                    </w:rPr>
                    <w:t>equirements</w:t>
                  </w:r>
                </w:p>
              </w:tc>
              <w:tc>
                <w:tcPr>
                  <w:tcW w:w="2070" w:type="dxa"/>
                  <w:shd w:val="clear" w:color="auto" w:fill="auto"/>
                </w:tcPr>
                <w:p w14:paraId="1AE1453D" w14:textId="77777777" w:rsidR="00670C5C" w:rsidRPr="00CD6C0E" w:rsidRDefault="00670C5C" w:rsidP="00670C5C">
                  <w:pPr>
                    <w:spacing w:after="0"/>
                    <w:rPr>
                      <w:rFonts w:ascii="Arial" w:hAnsi="Arial" w:cs="Arial"/>
                      <w:b/>
                      <w:color w:val="000000" w:themeColor="text1"/>
                      <w:sz w:val="18"/>
                      <w:szCs w:val="18"/>
                      <w:lang w:eastAsia="zh-CN"/>
                    </w:rPr>
                  </w:pPr>
                  <w:r w:rsidRPr="00CD6C0E">
                    <w:rPr>
                      <w:rFonts w:ascii="Arial" w:hAnsi="Arial" w:cs="Arial"/>
                      <w:b/>
                      <w:bCs/>
                      <w:color w:val="000000"/>
                      <w:kern w:val="24"/>
                      <w:sz w:val="18"/>
                      <w:szCs w:val="18"/>
                      <w:lang w:eastAsia="zh-CN"/>
                    </w:rPr>
                    <w:t xml:space="preserve">Use case requirement </w:t>
                  </w:r>
                </w:p>
                <w:p w14:paraId="4F29F838" w14:textId="77777777" w:rsidR="00670C5C" w:rsidRPr="00CD6C0E" w:rsidRDefault="00670C5C" w:rsidP="00670C5C">
                  <w:pPr>
                    <w:spacing w:after="0"/>
                    <w:rPr>
                      <w:rFonts w:ascii="Arial" w:hAnsi="Arial" w:cs="Arial"/>
                      <w:b/>
                      <w:color w:val="000000" w:themeColor="text1"/>
                      <w:sz w:val="18"/>
                      <w:szCs w:val="18"/>
                      <w:lang w:eastAsia="zh-CN"/>
                    </w:rPr>
                  </w:pPr>
                  <w:r w:rsidRPr="00CD6C0E">
                    <w:rPr>
                      <w:rFonts w:ascii="Arial" w:hAnsi="Arial" w:cs="Arial"/>
                      <w:b/>
                      <w:bCs/>
                      <w:color w:val="000000"/>
                      <w:kern w:val="24"/>
                      <w:sz w:val="18"/>
                      <w:szCs w:val="18"/>
                      <w:lang w:eastAsia="zh-CN"/>
                    </w:rPr>
                    <w:t>reference</w:t>
                  </w:r>
                </w:p>
              </w:tc>
            </w:tr>
            <w:tr w:rsidR="00670C5C" w:rsidRPr="00CD6C0E" w14:paraId="7CD550E2" w14:textId="77777777" w:rsidTr="006E029C">
              <w:trPr>
                <w:trHeight w:val="202"/>
              </w:trPr>
              <w:tc>
                <w:tcPr>
                  <w:tcW w:w="1466" w:type="dxa"/>
                  <w:shd w:val="clear" w:color="auto" w:fill="auto"/>
                </w:tcPr>
                <w:p w14:paraId="484F951D" w14:textId="77777777" w:rsidR="00670C5C" w:rsidRPr="00CD6C0E" w:rsidRDefault="00670C5C" w:rsidP="00670C5C">
                  <w:pPr>
                    <w:pStyle w:val="TAL"/>
                    <w:rPr>
                      <w:rFonts w:eastAsia="MS Mincho"/>
                      <w:sz w:val="24"/>
                      <w:szCs w:val="24"/>
                      <w:lang w:eastAsia="ja-JP"/>
                    </w:rPr>
                  </w:pPr>
                  <w:r w:rsidRPr="00CD6C0E">
                    <w:rPr>
                      <w:rFonts w:eastAsia="SimSun"/>
                      <w:lang w:eastAsia="ja-JP"/>
                    </w:rPr>
                    <w:t>Nsd.Csy.1</w:t>
                  </w:r>
                </w:p>
              </w:tc>
              <w:tc>
                <w:tcPr>
                  <w:tcW w:w="6742" w:type="dxa"/>
                  <w:shd w:val="clear" w:color="auto" w:fill="auto"/>
                </w:tcPr>
                <w:p w14:paraId="301848F6" w14:textId="77777777" w:rsidR="00670C5C" w:rsidRPr="00CD6C0E" w:rsidRDefault="00670C5C" w:rsidP="00670C5C">
                  <w:pPr>
                    <w:pStyle w:val="TAL"/>
                    <w:rPr>
                      <w:rFonts w:eastAsia="SimSun"/>
                      <w:lang w:eastAsia="zh-CN"/>
                    </w:rPr>
                  </w:pPr>
                  <w:r w:rsidRPr="00CD6C0E">
                    <w:rPr>
                      <w:rFonts w:eastAsia="MS Mincho"/>
                      <w:lang w:eastAsia="ja-JP"/>
                    </w:rPr>
                    <w:t>The 5G system shall support the processing and transmission of IEEE1588 / Precision Time Protocol messages to allow 3</w:t>
                  </w:r>
                  <w:r w:rsidRPr="00CD6C0E">
                    <w:rPr>
                      <w:rFonts w:eastAsia="MS Mincho"/>
                      <w:vertAlign w:val="superscript"/>
                      <w:lang w:eastAsia="ja-JP"/>
                    </w:rPr>
                    <w:t>rd</w:t>
                  </w:r>
                  <w:r w:rsidRPr="00CD6C0E">
                    <w:rPr>
                      <w:rFonts w:eastAsia="MS Mincho"/>
                      <w:lang w:eastAsia="ja-JP"/>
                    </w:rPr>
                    <w:t xml:space="preserve"> application which use this protocol to meet the clock synchronisation performance requirement.</w:t>
                  </w:r>
                </w:p>
              </w:tc>
              <w:tc>
                <w:tcPr>
                  <w:tcW w:w="2070" w:type="dxa"/>
                  <w:shd w:val="clear" w:color="auto" w:fill="auto"/>
                </w:tcPr>
                <w:p w14:paraId="2EB3CD86" w14:textId="77777777" w:rsidR="00670C5C" w:rsidRPr="00CD6C0E" w:rsidRDefault="00670C5C" w:rsidP="00670C5C">
                  <w:pPr>
                    <w:pStyle w:val="TAL"/>
                    <w:rPr>
                      <w:rFonts w:eastAsia="MS Mincho"/>
                      <w:i/>
                      <w:iCs/>
                      <w:lang w:eastAsia="ja-JP"/>
                    </w:rPr>
                  </w:pPr>
                  <w:r w:rsidRPr="00CD6C0E">
                    <w:rPr>
                      <w:rFonts w:eastAsia="MS Mincho"/>
                      <w:i/>
                      <w:iCs/>
                      <w:lang w:eastAsia="ja-JP"/>
                    </w:rPr>
                    <w:t>Factories of the Future 4.3</w:t>
                  </w:r>
                </w:p>
                <w:p w14:paraId="42E06472" w14:textId="77777777" w:rsidR="00670C5C" w:rsidRPr="00CD6C0E" w:rsidRDefault="00670C5C" w:rsidP="00670C5C">
                  <w:pPr>
                    <w:pStyle w:val="TAL"/>
                    <w:rPr>
                      <w:rFonts w:eastAsia="MS Mincho"/>
                      <w:i/>
                      <w:iCs/>
                      <w:lang w:eastAsia="ja-JP"/>
                    </w:rPr>
                  </w:pPr>
                  <w:r w:rsidRPr="00CD6C0E">
                    <w:rPr>
                      <w:rFonts w:eastAsia="MS Mincho"/>
                      <w:i/>
                      <w:iCs/>
                      <w:lang w:eastAsia="ja-JP"/>
                    </w:rPr>
                    <w:t>PMSE 2.5</w:t>
                  </w:r>
                </w:p>
                <w:p w14:paraId="357A504B" w14:textId="77777777" w:rsidR="00670C5C" w:rsidRPr="00CD6C0E" w:rsidRDefault="00670C5C" w:rsidP="00670C5C">
                  <w:pPr>
                    <w:pStyle w:val="TAL"/>
                    <w:rPr>
                      <w:rFonts w:eastAsia="MS Mincho"/>
                      <w:i/>
                      <w:iCs/>
                      <w:lang w:eastAsia="ja-JP"/>
                    </w:rPr>
                  </w:pPr>
                  <w:r w:rsidRPr="00CD6C0E">
                    <w:rPr>
                      <w:rFonts w:eastAsia="MS Mincho"/>
                      <w:i/>
                      <w:iCs/>
                      <w:lang w:eastAsia="ja-JP"/>
                    </w:rPr>
                    <w:t>PMSE 3.6</w:t>
                  </w:r>
                </w:p>
                <w:p w14:paraId="30670FC9" w14:textId="77777777" w:rsidR="00670C5C" w:rsidRPr="00CD6C0E" w:rsidRDefault="00670C5C" w:rsidP="00670C5C">
                  <w:pPr>
                    <w:pStyle w:val="TAL"/>
                    <w:rPr>
                      <w:rFonts w:eastAsia="MS Mincho"/>
                      <w:i/>
                      <w:iCs/>
                      <w:lang w:eastAsia="ja-JP"/>
                    </w:rPr>
                  </w:pPr>
                </w:p>
              </w:tc>
            </w:tr>
            <w:tr w:rsidR="00670C5C" w:rsidRPr="00CD6C0E" w14:paraId="15ACC7DE" w14:textId="77777777" w:rsidTr="006E029C">
              <w:trPr>
                <w:trHeight w:val="603"/>
              </w:trPr>
              <w:tc>
                <w:tcPr>
                  <w:tcW w:w="1466" w:type="dxa"/>
                  <w:shd w:val="clear" w:color="auto" w:fill="auto"/>
                </w:tcPr>
                <w:p w14:paraId="1E8CD727" w14:textId="77777777" w:rsidR="00670C5C" w:rsidRPr="00CD6C0E" w:rsidRDefault="00670C5C" w:rsidP="00670C5C">
                  <w:pPr>
                    <w:pStyle w:val="TAL"/>
                    <w:rPr>
                      <w:rFonts w:eastAsia="MS Mincho"/>
                      <w:sz w:val="24"/>
                      <w:szCs w:val="24"/>
                      <w:lang w:eastAsia="ja-JP"/>
                    </w:rPr>
                  </w:pPr>
                  <w:r w:rsidRPr="00CD6C0E">
                    <w:rPr>
                      <w:rFonts w:eastAsia="SimSun"/>
                      <w:lang w:eastAsia="ja-JP"/>
                    </w:rPr>
                    <w:t>Nsd.Csy.2</w:t>
                  </w:r>
                </w:p>
              </w:tc>
              <w:tc>
                <w:tcPr>
                  <w:tcW w:w="6742" w:type="dxa"/>
                  <w:shd w:val="clear" w:color="auto" w:fill="auto"/>
                </w:tcPr>
                <w:p w14:paraId="1C26C01F" w14:textId="77777777" w:rsidR="00670C5C" w:rsidRPr="00CD6C0E" w:rsidRDefault="00670C5C" w:rsidP="00670C5C">
                  <w:pPr>
                    <w:pStyle w:val="TAL"/>
                    <w:rPr>
                      <w:rFonts w:eastAsia="MS Mincho"/>
                      <w:lang w:eastAsia="ja-JP"/>
                    </w:rPr>
                  </w:pPr>
                  <w:r w:rsidRPr="00CD6C0E">
                    <w:rPr>
                      <w:rFonts w:eastAsia="MS Mincho"/>
                      <w:lang w:eastAsia="ja-JP"/>
                    </w:rPr>
                    <w:t>The 5G system shall support synchroni</w:t>
                  </w:r>
                  <w:r>
                    <w:rPr>
                      <w:rFonts w:eastAsia="MS Mincho"/>
                      <w:lang w:eastAsia="ja-JP"/>
                    </w:rPr>
                    <w:t>s</w:t>
                  </w:r>
                  <w:r w:rsidRPr="00CD6C0E">
                    <w:rPr>
                      <w:rFonts w:eastAsia="MS Mincho"/>
                      <w:lang w:eastAsia="ja-JP"/>
                    </w:rPr>
                    <w:t xml:space="preserve">ing the time clock of UEs with external clocks through the 5G system. </w:t>
                  </w:r>
                </w:p>
                <w:p w14:paraId="15A52DA5" w14:textId="77777777" w:rsidR="00670C5C" w:rsidRPr="00CD6C0E" w:rsidRDefault="00670C5C" w:rsidP="00670C5C">
                  <w:pPr>
                    <w:pStyle w:val="TAL"/>
                    <w:rPr>
                      <w:rFonts w:cs="Arial"/>
                      <w:iCs/>
                    </w:rPr>
                  </w:pPr>
                </w:p>
              </w:tc>
              <w:tc>
                <w:tcPr>
                  <w:tcW w:w="2070" w:type="dxa"/>
                  <w:shd w:val="clear" w:color="auto" w:fill="auto"/>
                </w:tcPr>
                <w:p w14:paraId="7CD4D83F" w14:textId="77777777" w:rsidR="00670C5C" w:rsidRPr="00CD6C0E" w:rsidRDefault="00670C5C" w:rsidP="00670C5C">
                  <w:pPr>
                    <w:pStyle w:val="TAL"/>
                    <w:rPr>
                      <w:rFonts w:eastAsia="MS Mincho"/>
                      <w:i/>
                      <w:iCs/>
                      <w:lang w:eastAsia="ja-JP"/>
                    </w:rPr>
                  </w:pPr>
                  <w:r w:rsidRPr="00CD6C0E">
                    <w:rPr>
                      <w:rFonts w:eastAsia="MS Mincho"/>
                      <w:i/>
                      <w:iCs/>
                      <w:lang w:eastAsia="ja-JP"/>
                    </w:rPr>
                    <w:t>Factories of the Future 18.8</w:t>
                  </w:r>
                </w:p>
                <w:p w14:paraId="0C78E9C4" w14:textId="77777777" w:rsidR="00670C5C" w:rsidRPr="00CD6C0E" w:rsidRDefault="00670C5C" w:rsidP="00670C5C">
                  <w:pPr>
                    <w:pStyle w:val="TAL"/>
                    <w:rPr>
                      <w:rFonts w:eastAsia="MS Mincho"/>
                      <w:i/>
                      <w:iCs/>
                      <w:lang w:eastAsia="ja-JP"/>
                    </w:rPr>
                  </w:pPr>
                </w:p>
              </w:tc>
            </w:tr>
            <w:tr w:rsidR="00670C5C" w:rsidRPr="00CD6C0E" w14:paraId="0DD6799B" w14:textId="77777777" w:rsidTr="006E029C">
              <w:trPr>
                <w:trHeight w:val="213"/>
              </w:trPr>
              <w:tc>
                <w:tcPr>
                  <w:tcW w:w="1466" w:type="dxa"/>
                  <w:shd w:val="clear" w:color="auto" w:fill="auto"/>
                </w:tcPr>
                <w:p w14:paraId="207C43F3" w14:textId="77777777" w:rsidR="00670C5C" w:rsidRPr="00CD6C0E" w:rsidRDefault="00670C5C" w:rsidP="00670C5C">
                  <w:pPr>
                    <w:pStyle w:val="TAL"/>
                    <w:rPr>
                      <w:rFonts w:eastAsia="MS Mincho"/>
                      <w:sz w:val="24"/>
                      <w:szCs w:val="24"/>
                      <w:lang w:eastAsia="ja-JP"/>
                    </w:rPr>
                  </w:pPr>
                  <w:r w:rsidRPr="00CD6C0E">
                    <w:rPr>
                      <w:rFonts w:eastAsia="SimSun"/>
                      <w:lang w:eastAsia="ja-JP"/>
                    </w:rPr>
                    <w:t>Nsd.Csy.3</w:t>
                  </w:r>
                </w:p>
              </w:tc>
              <w:tc>
                <w:tcPr>
                  <w:tcW w:w="6742" w:type="dxa"/>
                  <w:shd w:val="clear" w:color="auto" w:fill="auto"/>
                </w:tcPr>
                <w:p w14:paraId="5A4792DF" w14:textId="77777777" w:rsidR="00670C5C" w:rsidRPr="00CD6C0E" w:rsidRDefault="00670C5C" w:rsidP="00670C5C">
                  <w:pPr>
                    <w:pStyle w:val="TAL"/>
                    <w:rPr>
                      <w:rFonts w:eastAsia="MS Mincho"/>
                      <w:lang w:eastAsia="ja-JP"/>
                    </w:rPr>
                  </w:pPr>
                  <w:r w:rsidRPr="00CD6C0E">
                    <w:rPr>
                      <w:rFonts w:eastAsia="MS Mincho"/>
                      <w:lang w:eastAsia="ja-JP"/>
                    </w:rPr>
                    <w:t>The 5G system shall be able to synchroni</w:t>
                  </w:r>
                  <w:r>
                    <w:rPr>
                      <w:rFonts w:eastAsia="MS Mincho"/>
                      <w:lang w:eastAsia="ja-JP"/>
                    </w:rPr>
                    <w:t>s</w:t>
                  </w:r>
                  <w:r w:rsidRPr="00CD6C0E">
                    <w:rPr>
                      <w:rFonts w:eastAsia="MS Mincho"/>
                      <w:lang w:eastAsia="ja-JP"/>
                    </w:rPr>
                    <w:t xml:space="preserve">e the time clock of the UEs that are distributed across different geographically deployed 5G networks. </w:t>
                  </w:r>
                </w:p>
                <w:p w14:paraId="06DA6DCD" w14:textId="77777777" w:rsidR="00670C5C" w:rsidRPr="00CD6C0E" w:rsidRDefault="00670C5C" w:rsidP="00670C5C">
                  <w:pPr>
                    <w:pStyle w:val="TAL"/>
                    <w:rPr>
                      <w:rFonts w:cs="Arial"/>
                      <w:iCs/>
                    </w:rPr>
                  </w:pPr>
                </w:p>
              </w:tc>
              <w:tc>
                <w:tcPr>
                  <w:tcW w:w="2070" w:type="dxa"/>
                  <w:shd w:val="clear" w:color="auto" w:fill="auto"/>
                </w:tcPr>
                <w:p w14:paraId="04B2FD76" w14:textId="77777777" w:rsidR="00670C5C" w:rsidRPr="00CD6C0E" w:rsidRDefault="00670C5C" w:rsidP="00670C5C">
                  <w:pPr>
                    <w:pStyle w:val="TAL"/>
                    <w:rPr>
                      <w:rFonts w:eastAsia="MS Mincho"/>
                      <w:i/>
                      <w:iCs/>
                      <w:lang w:eastAsia="ja-JP"/>
                    </w:rPr>
                  </w:pPr>
                  <w:r w:rsidRPr="00CD6C0E">
                    <w:rPr>
                      <w:rFonts w:eastAsia="MS Mincho"/>
                      <w:i/>
                      <w:iCs/>
                      <w:lang w:eastAsia="ja-JP"/>
                    </w:rPr>
                    <w:t>Factories of the Future 18.18</w:t>
                  </w:r>
                </w:p>
                <w:p w14:paraId="61B23CE1" w14:textId="77777777" w:rsidR="00670C5C" w:rsidRPr="00CD6C0E" w:rsidRDefault="00670C5C" w:rsidP="00670C5C">
                  <w:pPr>
                    <w:pStyle w:val="TAL"/>
                    <w:rPr>
                      <w:rFonts w:eastAsia="MS Mincho"/>
                      <w:i/>
                      <w:iCs/>
                      <w:lang w:eastAsia="ja-JP"/>
                    </w:rPr>
                  </w:pPr>
                </w:p>
              </w:tc>
            </w:tr>
          </w:tbl>
          <w:p w14:paraId="7803D811" w14:textId="77777777" w:rsidR="00670C5C" w:rsidRPr="00CD6C0E" w:rsidRDefault="00670C5C" w:rsidP="00670C5C">
            <w:pPr>
              <w:spacing w:after="0"/>
              <w:rPr>
                <w:rFonts w:eastAsia="MS Mincho"/>
                <w:b/>
                <w:sz w:val="24"/>
                <w:szCs w:val="24"/>
                <w:lang w:eastAsia="ja-JP"/>
              </w:rPr>
            </w:pPr>
          </w:p>
          <w:p w14:paraId="4684FD2F" w14:textId="77777777" w:rsidR="00670C5C" w:rsidRPr="00CD6C0E" w:rsidRDefault="00670C5C" w:rsidP="00670C5C">
            <w:pPr>
              <w:pStyle w:val="Heading4"/>
              <w:rPr>
                <w:rFonts w:eastAsia="MS Mincho"/>
                <w:lang w:eastAsia="ja-JP"/>
              </w:rPr>
            </w:pPr>
            <w:bookmarkStart w:id="2" w:name="_Toc515793159"/>
            <w:r w:rsidRPr="00CD6C0E">
              <w:rPr>
                <w:rFonts w:eastAsia="MS Mincho"/>
                <w:lang w:eastAsia="ja-JP"/>
              </w:rPr>
              <w:t>8.1.6.2</w:t>
            </w:r>
            <w:r>
              <w:rPr>
                <w:rFonts w:eastAsia="MS Mincho"/>
                <w:lang w:eastAsia="ja-JP"/>
              </w:rPr>
              <w:t xml:space="preserve"> </w:t>
            </w:r>
            <w:r w:rsidRPr="00CD6C0E">
              <w:rPr>
                <w:rFonts w:eastAsia="MS Mincho"/>
                <w:lang w:eastAsia="ja-JP"/>
              </w:rPr>
              <w:tab/>
              <w:t>Clock synchronisation service performance requirement</w:t>
            </w:r>
            <w:bookmarkEnd w:id="2"/>
            <w:r w:rsidRPr="00CD6C0E">
              <w:rPr>
                <w:rFonts w:eastAsia="MS Mincho"/>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2222"/>
              <w:gridCol w:w="1785"/>
              <w:gridCol w:w="1668"/>
              <w:gridCol w:w="1652"/>
            </w:tblGrid>
            <w:tr w:rsidR="00670C5C" w:rsidRPr="00CD6C0E" w14:paraId="5C00D9F1" w14:textId="77777777" w:rsidTr="13CF38A1">
              <w:tc>
                <w:tcPr>
                  <w:tcW w:w="1104" w:type="pct"/>
                  <w:shd w:val="clear" w:color="auto" w:fill="auto"/>
                </w:tcPr>
                <w:p w14:paraId="76F1DB66" w14:textId="77777777" w:rsidR="00670C5C" w:rsidRPr="00CD6C0E" w:rsidRDefault="00670C5C" w:rsidP="00670C5C">
                  <w:pPr>
                    <w:pStyle w:val="TAH"/>
                    <w:rPr>
                      <w:lang w:eastAsia="en-GB"/>
                    </w:rPr>
                  </w:pPr>
                  <w:r w:rsidRPr="00CD6C0E">
                    <w:rPr>
                      <w:lang w:eastAsia="en-GB"/>
                    </w:rPr>
                    <w:t>clock</w:t>
                  </w:r>
                  <w:r>
                    <w:rPr>
                      <w:lang w:eastAsia="en-GB"/>
                    </w:rPr>
                    <w:t xml:space="preserve"> </w:t>
                  </w:r>
                  <w:r w:rsidRPr="00CD6C0E">
                    <w:rPr>
                      <w:lang w:eastAsia="en-GB"/>
                    </w:rPr>
                    <w:t xml:space="preserve">synchronicity accuracy level </w:t>
                  </w:r>
                </w:p>
              </w:tc>
              <w:tc>
                <w:tcPr>
                  <w:tcW w:w="1181" w:type="pct"/>
                  <w:shd w:val="clear" w:color="auto" w:fill="auto"/>
                </w:tcPr>
                <w:p w14:paraId="377AC467" w14:textId="77777777" w:rsidR="00670C5C" w:rsidRPr="00CD6C0E" w:rsidRDefault="00670C5C" w:rsidP="00670C5C">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14:paraId="7BCD7011" w14:textId="77777777" w:rsidR="00670C5C" w:rsidRPr="00CD6C0E" w:rsidRDefault="00670C5C" w:rsidP="00670C5C">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14:paraId="1351356A" w14:textId="77777777" w:rsidR="00670C5C" w:rsidRPr="00CD6C0E" w:rsidRDefault="00670C5C" w:rsidP="00670C5C">
                  <w:pPr>
                    <w:pStyle w:val="TAH"/>
                    <w:rPr>
                      <w:lang w:eastAsia="en-GB"/>
                    </w:rPr>
                  </w:pPr>
                  <w:r w:rsidRPr="00CD6C0E">
                    <w:rPr>
                      <w:lang w:eastAsia="en-GB"/>
                    </w:rPr>
                    <w:t xml:space="preserve">Service area </w:t>
                  </w:r>
                </w:p>
              </w:tc>
              <w:tc>
                <w:tcPr>
                  <w:tcW w:w="878" w:type="pct"/>
                  <w:shd w:val="clear" w:color="auto" w:fill="auto"/>
                </w:tcPr>
                <w:p w14:paraId="2D7AD317" w14:textId="77777777" w:rsidR="00670C5C" w:rsidRPr="00CD6C0E" w:rsidRDefault="00670C5C" w:rsidP="00670C5C">
                  <w:pPr>
                    <w:pStyle w:val="TAH"/>
                    <w:rPr>
                      <w:lang w:eastAsia="en-GB"/>
                    </w:rPr>
                  </w:pPr>
                  <w:r w:rsidRPr="00CD6C0E">
                    <w:rPr>
                      <w:lang w:eastAsia="en-GB"/>
                    </w:rPr>
                    <w:t>Use case reference</w:t>
                  </w:r>
                </w:p>
              </w:tc>
            </w:tr>
            <w:tr w:rsidR="00670C5C" w:rsidRPr="00CD6C0E" w14:paraId="71489806" w14:textId="77777777" w:rsidTr="13CF38A1">
              <w:tc>
                <w:tcPr>
                  <w:tcW w:w="1104" w:type="pct"/>
                  <w:shd w:val="clear" w:color="auto" w:fill="auto"/>
                </w:tcPr>
                <w:p w14:paraId="27B5E26C" w14:textId="77777777" w:rsidR="00670C5C" w:rsidRPr="00CD6C0E" w:rsidRDefault="13CF38A1" w:rsidP="00670C5C">
                  <w:pPr>
                    <w:pStyle w:val="TAL"/>
                    <w:rPr>
                      <w:szCs w:val="24"/>
                    </w:rPr>
                  </w:pPr>
                  <w:r>
                    <w:t>1</w:t>
                  </w:r>
                </w:p>
              </w:tc>
              <w:tc>
                <w:tcPr>
                  <w:tcW w:w="1181" w:type="pct"/>
                  <w:shd w:val="clear" w:color="auto" w:fill="auto"/>
                </w:tcPr>
                <w:p w14:paraId="07BC03FB" w14:textId="72BBA3E3" w:rsidR="00670C5C" w:rsidRPr="00CD6C0E" w:rsidRDefault="00670C5C" w:rsidP="00670C5C">
                  <w:pPr>
                    <w:pStyle w:val="TAL"/>
                    <w:rPr>
                      <w:szCs w:val="24"/>
                    </w:rPr>
                  </w:pPr>
                  <w:r w:rsidRPr="5B69D07B">
                    <w:t xml:space="preserve"> Up to 300 </w:t>
                  </w:r>
                  <w:r w:rsidR="004C366C" w:rsidRPr="5B69D07B">
                    <w:t>devices</w:t>
                  </w:r>
                </w:p>
              </w:tc>
              <w:tc>
                <w:tcPr>
                  <w:tcW w:w="949" w:type="pct"/>
                  <w:shd w:val="clear" w:color="auto" w:fill="auto"/>
                </w:tcPr>
                <w:p w14:paraId="52F1773E" w14:textId="77777777" w:rsidR="00670C5C" w:rsidRPr="00CD6C0E" w:rsidRDefault="00670C5C" w:rsidP="00670C5C">
                  <w:pPr>
                    <w:pStyle w:val="TAL"/>
                    <w:rPr>
                      <w:szCs w:val="24"/>
                    </w:rPr>
                  </w:pPr>
                  <w:r w:rsidRPr="5B69D07B">
                    <w:t>&lt; 1 µs</w:t>
                  </w:r>
                </w:p>
              </w:tc>
              <w:tc>
                <w:tcPr>
                  <w:tcW w:w="887" w:type="pct"/>
                </w:tcPr>
                <w:p w14:paraId="1478752B" w14:textId="77777777" w:rsidR="00670C5C" w:rsidRPr="00CD6C0E" w:rsidRDefault="00670C5C" w:rsidP="00670C5C">
                  <w:pPr>
                    <w:pStyle w:val="TAL"/>
                    <w:rPr>
                      <w:szCs w:val="24"/>
                    </w:rPr>
                  </w:pPr>
                  <w:r w:rsidRPr="5B69D07B">
                    <w:t>≤ 100 m</w:t>
                  </w:r>
                  <w:r w:rsidRPr="5B69D07B">
                    <w:rPr>
                      <w:vertAlign w:val="superscript"/>
                    </w:rPr>
                    <w:t>2</w:t>
                  </w:r>
                </w:p>
              </w:tc>
              <w:tc>
                <w:tcPr>
                  <w:tcW w:w="878" w:type="pct"/>
                  <w:shd w:val="clear" w:color="auto" w:fill="auto"/>
                </w:tcPr>
                <w:p w14:paraId="6C33BED2" w14:textId="77777777" w:rsidR="00670C5C" w:rsidRPr="00CD6C0E" w:rsidRDefault="00670C5C" w:rsidP="00670C5C">
                  <w:pPr>
                    <w:pStyle w:val="TAL"/>
                    <w:rPr>
                      <w:i/>
                      <w:iCs/>
                    </w:rPr>
                  </w:pPr>
                  <w:r w:rsidRPr="00CD6C0E">
                    <w:rPr>
                      <w:i/>
                      <w:iCs/>
                    </w:rPr>
                    <w:t>Factories of the Future 2.4</w:t>
                  </w:r>
                </w:p>
                <w:p w14:paraId="182C7414" w14:textId="77777777" w:rsidR="00670C5C" w:rsidRPr="00CD6C0E" w:rsidRDefault="00670C5C" w:rsidP="00670C5C">
                  <w:pPr>
                    <w:pStyle w:val="TAL"/>
                    <w:rPr>
                      <w:i/>
                      <w:iCs/>
                    </w:rPr>
                  </w:pPr>
                  <w:r w:rsidRPr="00CD6C0E">
                    <w:rPr>
                      <w:i/>
                      <w:iCs/>
                    </w:rPr>
                    <w:t>Factories of the Future 5.3</w:t>
                  </w:r>
                </w:p>
                <w:p w14:paraId="7C6DEB6B" w14:textId="77777777" w:rsidR="00670C5C" w:rsidRPr="00CD6C0E" w:rsidRDefault="00670C5C" w:rsidP="00670C5C">
                  <w:pPr>
                    <w:pStyle w:val="TAL"/>
                    <w:rPr>
                      <w:i/>
                      <w:iCs/>
                    </w:rPr>
                  </w:pPr>
                  <w:r w:rsidRPr="00CD6C0E">
                    <w:rPr>
                      <w:i/>
                      <w:iCs/>
                    </w:rPr>
                    <w:t xml:space="preserve">PMSE 1.2, </w:t>
                  </w:r>
                </w:p>
                <w:p w14:paraId="1FED6501" w14:textId="77777777" w:rsidR="00670C5C" w:rsidRPr="00CD6C0E" w:rsidRDefault="00670C5C" w:rsidP="00670C5C">
                  <w:pPr>
                    <w:pStyle w:val="TAL"/>
                    <w:rPr>
                      <w:i/>
                      <w:iCs/>
                    </w:rPr>
                  </w:pPr>
                  <w:r w:rsidRPr="00CD6C0E">
                    <w:rPr>
                      <w:i/>
                      <w:iCs/>
                    </w:rPr>
                    <w:t>Electric Power Distribution 4.1</w:t>
                  </w:r>
                </w:p>
              </w:tc>
            </w:tr>
            <w:tr w:rsidR="00670C5C" w:rsidRPr="00CD6C0E" w14:paraId="2A7CF073" w14:textId="77777777" w:rsidTr="13CF38A1">
              <w:tc>
                <w:tcPr>
                  <w:tcW w:w="1104" w:type="pct"/>
                  <w:shd w:val="clear" w:color="auto" w:fill="auto"/>
                </w:tcPr>
                <w:p w14:paraId="08FD1505" w14:textId="77777777" w:rsidR="00670C5C" w:rsidRPr="00CD6C0E" w:rsidRDefault="13CF38A1" w:rsidP="00670C5C">
                  <w:pPr>
                    <w:pStyle w:val="TAL"/>
                    <w:rPr>
                      <w:szCs w:val="24"/>
                    </w:rPr>
                  </w:pPr>
                  <w:r>
                    <w:t>2</w:t>
                  </w:r>
                </w:p>
              </w:tc>
              <w:tc>
                <w:tcPr>
                  <w:tcW w:w="1181" w:type="pct"/>
                  <w:shd w:val="clear" w:color="auto" w:fill="auto"/>
                </w:tcPr>
                <w:p w14:paraId="701C1796" w14:textId="77777777" w:rsidR="00670C5C" w:rsidRPr="00CD6C0E" w:rsidRDefault="00670C5C" w:rsidP="00670C5C">
                  <w:pPr>
                    <w:pStyle w:val="TAL"/>
                    <w:rPr>
                      <w:szCs w:val="24"/>
                    </w:rPr>
                  </w:pPr>
                  <w:r w:rsidRPr="5B69D07B">
                    <w:t>Up to 10 UEs</w:t>
                  </w:r>
                </w:p>
              </w:tc>
              <w:tc>
                <w:tcPr>
                  <w:tcW w:w="949" w:type="pct"/>
                  <w:shd w:val="clear" w:color="auto" w:fill="auto"/>
                </w:tcPr>
                <w:p w14:paraId="00C1CD3B" w14:textId="77777777" w:rsidR="00670C5C" w:rsidRPr="00CD6C0E" w:rsidRDefault="00670C5C" w:rsidP="00670C5C">
                  <w:pPr>
                    <w:pStyle w:val="TAL"/>
                    <w:rPr>
                      <w:szCs w:val="24"/>
                    </w:rPr>
                  </w:pPr>
                  <w:r w:rsidRPr="5B69D07B">
                    <w:t>&lt; 10 µs</w:t>
                  </w:r>
                </w:p>
              </w:tc>
              <w:tc>
                <w:tcPr>
                  <w:tcW w:w="887" w:type="pct"/>
                </w:tcPr>
                <w:p w14:paraId="25EB0E1A" w14:textId="77777777" w:rsidR="00670C5C" w:rsidRPr="00CD6C0E" w:rsidRDefault="00670C5C" w:rsidP="00670C5C">
                  <w:pPr>
                    <w:pStyle w:val="TAL"/>
                    <w:rPr>
                      <w:szCs w:val="24"/>
                    </w:rPr>
                  </w:pPr>
                  <w:r w:rsidRPr="5B69D07B">
                    <w:rPr>
                      <w:rFonts w:eastAsia="MS Mincho"/>
                    </w:rPr>
                    <w:t>≤ 2500 m</w:t>
                  </w:r>
                  <w:r w:rsidRPr="5B69D07B">
                    <w:rPr>
                      <w:rFonts w:eastAsia="MS Mincho"/>
                      <w:vertAlign w:val="superscript"/>
                    </w:rPr>
                    <w:t>2</w:t>
                  </w:r>
                </w:p>
              </w:tc>
              <w:tc>
                <w:tcPr>
                  <w:tcW w:w="878" w:type="pct"/>
                  <w:shd w:val="clear" w:color="auto" w:fill="auto"/>
                </w:tcPr>
                <w:p w14:paraId="4588C1BB" w14:textId="77777777" w:rsidR="00670C5C" w:rsidRPr="00CD6C0E" w:rsidRDefault="00670C5C" w:rsidP="00670C5C">
                  <w:pPr>
                    <w:pStyle w:val="TAL"/>
                    <w:rPr>
                      <w:i/>
                      <w:iCs/>
                    </w:rPr>
                  </w:pPr>
                  <w:r w:rsidRPr="00CD6C0E">
                    <w:rPr>
                      <w:i/>
                      <w:iCs/>
                    </w:rPr>
                    <w:t>PMSE 3.1</w:t>
                  </w:r>
                </w:p>
              </w:tc>
            </w:tr>
            <w:tr w:rsidR="00670C5C" w:rsidRPr="00CD6C0E" w14:paraId="07A43FA1" w14:textId="77777777" w:rsidTr="13CF38A1">
              <w:tc>
                <w:tcPr>
                  <w:tcW w:w="1104" w:type="pct"/>
                  <w:shd w:val="clear" w:color="auto" w:fill="auto"/>
                </w:tcPr>
                <w:p w14:paraId="16212EEA" w14:textId="77777777" w:rsidR="00670C5C" w:rsidRPr="00CD6C0E" w:rsidRDefault="13CF38A1" w:rsidP="00670C5C">
                  <w:pPr>
                    <w:pStyle w:val="TAL"/>
                    <w:rPr>
                      <w:szCs w:val="24"/>
                    </w:rPr>
                  </w:pPr>
                  <w:r>
                    <w:t>3</w:t>
                  </w:r>
                </w:p>
              </w:tc>
              <w:tc>
                <w:tcPr>
                  <w:tcW w:w="1181" w:type="pct"/>
                  <w:shd w:val="clear" w:color="auto" w:fill="auto"/>
                </w:tcPr>
                <w:p w14:paraId="12119742" w14:textId="77777777" w:rsidR="00670C5C" w:rsidRPr="00CD6C0E" w:rsidRDefault="00670C5C" w:rsidP="00670C5C">
                  <w:pPr>
                    <w:pStyle w:val="TAL"/>
                    <w:rPr>
                      <w:rFonts w:eastAsia="SimSun"/>
                    </w:rPr>
                  </w:pPr>
                  <w:r w:rsidRPr="5B69D07B">
                    <w:t>Up 500 UEs</w:t>
                  </w:r>
                </w:p>
              </w:tc>
              <w:tc>
                <w:tcPr>
                  <w:tcW w:w="949" w:type="pct"/>
                  <w:shd w:val="clear" w:color="auto" w:fill="auto"/>
                </w:tcPr>
                <w:p w14:paraId="47E4870F" w14:textId="77777777" w:rsidR="00670C5C" w:rsidRPr="00CD6C0E" w:rsidRDefault="00670C5C" w:rsidP="00670C5C">
                  <w:pPr>
                    <w:pStyle w:val="TAL"/>
                    <w:rPr>
                      <w:szCs w:val="24"/>
                    </w:rPr>
                  </w:pPr>
                  <w:r w:rsidRPr="5B69D07B">
                    <w:t>&lt; 20 µs</w:t>
                  </w:r>
                </w:p>
              </w:tc>
              <w:tc>
                <w:tcPr>
                  <w:tcW w:w="887" w:type="pct"/>
                </w:tcPr>
                <w:p w14:paraId="251E1A40" w14:textId="77777777" w:rsidR="00670C5C" w:rsidRPr="00CD6C0E" w:rsidRDefault="00670C5C" w:rsidP="00670C5C">
                  <w:pPr>
                    <w:pStyle w:val="TAL"/>
                    <w:rPr>
                      <w:szCs w:val="24"/>
                    </w:rPr>
                  </w:pPr>
                  <w:r w:rsidRPr="5B69D07B">
                    <w:t>≤ 2500 m</w:t>
                  </w:r>
                  <w:r w:rsidRPr="5B69D07B">
                    <w:rPr>
                      <w:vertAlign w:val="superscript"/>
                    </w:rPr>
                    <w:t>2</w:t>
                  </w:r>
                </w:p>
              </w:tc>
              <w:tc>
                <w:tcPr>
                  <w:tcW w:w="878" w:type="pct"/>
                  <w:shd w:val="clear" w:color="auto" w:fill="auto"/>
                </w:tcPr>
                <w:p w14:paraId="0EE1CDE3" w14:textId="77777777" w:rsidR="00670C5C" w:rsidRPr="00CD6C0E" w:rsidRDefault="00670C5C" w:rsidP="00670C5C">
                  <w:pPr>
                    <w:pStyle w:val="TAL"/>
                    <w:rPr>
                      <w:i/>
                      <w:iCs/>
                    </w:rPr>
                  </w:pPr>
                  <w:r w:rsidRPr="00CD6C0E">
                    <w:rPr>
                      <w:i/>
                      <w:iCs/>
                    </w:rPr>
                    <w:t>PMSE 2.1</w:t>
                  </w:r>
                </w:p>
              </w:tc>
            </w:tr>
          </w:tbl>
          <w:p w14:paraId="54B16AE5" w14:textId="77777777" w:rsidR="00670C5C" w:rsidRDefault="00670C5C" w:rsidP="009C517F"/>
        </w:tc>
      </w:tr>
    </w:tbl>
    <w:p w14:paraId="7FF47E92" w14:textId="4992C25C" w:rsidR="13CF38A1" w:rsidRDefault="13CF38A1"/>
    <w:p w14:paraId="1E65D8E2" w14:textId="6C5EEBB0" w:rsidR="00EF1C92" w:rsidRPr="00EF1C92" w:rsidRDefault="00EF1C92" w:rsidP="00EF1C92"/>
    <w:p w14:paraId="6FBA42DB" w14:textId="64B952EB" w:rsidR="002979C1" w:rsidRDefault="000817C7" w:rsidP="00F258FF">
      <w:pPr>
        <w:pStyle w:val="Heading1"/>
        <w:rPr>
          <w:rStyle w:val="Heading2Char"/>
          <w:sz w:val="36"/>
          <w:szCs w:val="36"/>
        </w:rPr>
      </w:pPr>
      <w:r w:rsidRPr="5B69D07B">
        <w:rPr>
          <w:rStyle w:val="Heading2Char"/>
          <w:sz w:val="36"/>
          <w:szCs w:val="36"/>
        </w:rPr>
        <w:t>3</w:t>
      </w:r>
      <w:r w:rsidR="60E2BAC9" w:rsidRPr="5B69D07B">
        <w:rPr>
          <w:rStyle w:val="Heading2Char"/>
          <w:sz w:val="36"/>
          <w:szCs w:val="36"/>
        </w:rPr>
        <w:t xml:space="preserve"> </w:t>
      </w:r>
      <w:r w:rsidR="00FA5818">
        <w:rPr>
          <w:rStyle w:val="Heading2Char"/>
          <w:sz w:val="36"/>
        </w:rPr>
        <w:tab/>
      </w:r>
      <w:r w:rsidR="00B84B88">
        <w:t xml:space="preserve">Interpretation of </w:t>
      </w:r>
      <w:r w:rsidR="00411B92" w:rsidRPr="5B69D07B">
        <w:rPr>
          <w:rStyle w:val="Heading2Char"/>
          <w:sz w:val="36"/>
          <w:szCs w:val="36"/>
        </w:rPr>
        <w:t xml:space="preserve">synchronization </w:t>
      </w:r>
      <w:r w:rsidR="00B84B88" w:rsidRPr="5B69D07B">
        <w:rPr>
          <w:rStyle w:val="Heading2Char"/>
          <w:sz w:val="36"/>
          <w:szCs w:val="36"/>
        </w:rPr>
        <w:t>requirements</w:t>
      </w:r>
    </w:p>
    <w:p w14:paraId="6CC9B440" w14:textId="34AEEACC" w:rsidR="00B84B88" w:rsidRDefault="002979C1" w:rsidP="00F258FF">
      <w:pPr>
        <w:pStyle w:val="Heading2"/>
      </w:pPr>
      <w:r>
        <w:t xml:space="preserve">3.1 </w:t>
      </w:r>
      <w:r w:rsidR="00FA5818">
        <w:tab/>
      </w:r>
      <w:r w:rsidRPr="00F258FF">
        <w:t>Clock synchronization communication service</w:t>
      </w:r>
    </w:p>
    <w:p w14:paraId="5C159546" w14:textId="58DE3FC9" w:rsidR="00BA1B3E" w:rsidRDefault="13CF38A1" w:rsidP="00BA1B3E">
      <w:r>
        <w:t>To better understand the requirements, the general principle of how synchronization can be delivered for Time Sensitive Networks with a usage of 5G system is depicted in the figure below, where 5G system acts as a time aware relay according to IEEE802.1AS-rev definitions. As per definitions, 5G system relays generalized precision time protocol (gPTP) synchronization messages received on its slave port (N6) from master port (N60), with adding residence time of 5G into cumulative delay correction field of message. As pre-requisite, user plane entities of 5G system shall be synchronized with master clock of 5G and Ethernet ports in N6 and N60 require HW with time stamping functionality. 5G system exploits native synchronization at Uu with signalling of precise time information. This applies for 5G as a bridge TSN model.</w:t>
      </w:r>
    </w:p>
    <w:p w14:paraId="430C84DB" w14:textId="77777777" w:rsidR="00BA1B3E" w:rsidRDefault="00BA1B3E" w:rsidP="00BA1B3E">
      <w:r w:rsidRPr="00997587">
        <w:rPr>
          <w:rFonts w:eastAsia="SimSun"/>
          <w:color w:val="000000"/>
          <w:lang w:eastAsia="ja-JP"/>
        </w:rPr>
        <w:object w:dxaOrig="11925" w:dyaOrig="16860" w14:anchorId="0D1AE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9pt;height:189.5pt" o:ole="">
            <v:imagedata r:id="rId13" o:title="" croptop="4187f" cropbottom="45903f" cropleft="4050f" cropright="14020f"/>
          </v:shape>
          <o:OLEObject Type="Embed" ProgID="Visio.Drawing.15" ShapeID="_x0000_i1025" DrawAspect="Content" ObjectID="_1599630569" r:id="rId14"/>
        </w:object>
      </w:r>
    </w:p>
    <w:p w14:paraId="5251AB03" w14:textId="6675C75E" w:rsidR="00BA1B3E" w:rsidRDefault="00241A5B" w:rsidP="00241A5B">
      <w:pPr>
        <w:pStyle w:val="TF"/>
      </w:pPr>
      <w:r>
        <w:t>Figure 1:</w:t>
      </w:r>
      <w:r w:rsidR="00BA1B3E" w:rsidRPr="00E6633D">
        <w:t xml:space="preserve">  Overview for synchronization with 5G system as a time aware relay</w:t>
      </w:r>
    </w:p>
    <w:p w14:paraId="148F1620" w14:textId="35725D64" w:rsidR="002E40B7" w:rsidRDefault="000817C7" w:rsidP="00F258FF">
      <w:pPr>
        <w:pStyle w:val="Heading3"/>
      </w:pPr>
      <w:r>
        <w:t>3.1</w:t>
      </w:r>
      <w:r w:rsidR="002979C1">
        <w:t xml:space="preserve">.1 </w:t>
      </w:r>
      <w:r w:rsidR="00FA5818">
        <w:tab/>
      </w:r>
      <w:r w:rsidR="00B84B88">
        <w:t>Support for PTP synchronization service</w:t>
      </w:r>
      <w:r w:rsidR="002979C1" w:rsidRPr="002979C1">
        <w:t xml:space="preserve"> </w:t>
      </w:r>
      <w:r w:rsidR="002979C1">
        <w:t xml:space="preserve">(Nsd.Csy.1) </w:t>
      </w:r>
    </w:p>
    <w:p w14:paraId="6EE39AA1" w14:textId="734158DD" w:rsidR="009F5A7E" w:rsidRPr="009F5A7E" w:rsidRDefault="007B63C0" w:rsidP="009F5A7E">
      <w:pPr>
        <w:rPr>
          <w:lang w:val="en-US"/>
        </w:rPr>
      </w:pPr>
      <w:r>
        <w:rPr>
          <w:lang w:val="en-US"/>
        </w:rPr>
        <w:t>S</w:t>
      </w:r>
      <w:r w:rsidR="00B84B88">
        <w:rPr>
          <w:lang w:val="en-US"/>
        </w:rPr>
        <w:t>upport for t</w:t>
      </w:r>
      <w:r w:rsidR="4F778812" w:rsidRPr="000817C7">
        <w:rPr>
          <w:lang w:val="en-US"/>
        </w:rPr>
        <w:t xml:space="preserve">ime synchronization of applications in UE </w:t>
      </w:r>
      <w:r w:rsidR="00840293" w:rsidRPr="000817C7">
        <w:rPr>
          <w:lang w:val="en-US"/>
        </w:rPr>
        <w:t xml:space="preserve">and DN </w:t>
      </w:r>
      <w:r>
        <w:rPr>
          <w:lang w:val="en-US"/>
        </w:rPr>
        <w:t xml:space="preserve">side through 5G system with e.g., </w:t>
      </w:r>
      <w:r w:rsidR="4F778812" w:rsidRPr="000817C7">
        <w:rPr>
          <w:lang w:val="en-US"/>
        </w:rPr>
        <w:t xml:space="preserve">IEEE802.1AS-Rev </w:t>
      </w:r>
      <w:r w:rsidR="00287115">
        <w:rPr>
          <w:lang w:val="en-US"/>
        </w:rPr>
        <w:t>(</w:t>
      </w:r>
      <w:r w:rsidR="4F778812" w:rsidRPr="000817C7">
        <w:rPr>
          <w:lang w:val="en-US"/>
        </w:rPr>
        <w:t>[1]</w:t>
      </w:r>
      <w:r w:rsidR="00287115">
        <w:rPr>
          <w:lang w:val="en-US"/>
        </w:rPr>
        <w:t>)</w:t>
      </w:r>
      <w:r>
        <w:rPr>
          <w:lang w:val="en-US"/>
        </w:rPr>
        <w:t xml:space="preserve"> may cause different impact to 5G system depending on the selected TSN model e.g. link</w:t>
      </w:r>
      <w:r w:rsidR="00814296">
        <w:rPr>
          <w:lang w:val="en-US"/>
        </w:rPr>
        <w:t xml:space="preserve">, </w:t>
      </w:r>
      <w:r>
        <w:rPr>
          <w:lang w:val="en-US"/>
        </w:rPr>
        <w:t xml:space="preserve">bridge </w:t>
      </w:r>
      <w:r w:rsidR="00E72DCE">
        <w:rPr>
          <w:lang w:val="en-US"/>
        </w:rPr>
        <w:t xml:space="preserve">as discussed in </w:t>
      </w:r>
      <w:r>
        <w:rPr>
          <w:lang w:val="en-US"/>
        </w:rPr>
        <w:t>[</w:t>
      </w:r>
      <w:r w:rsidR="00400EA9">
        <w:rPr>
          <w:lang w:val="en-US"/>
        </w:rPr>
        <w:t>3</w:t>
      </w:r>
      <w:r>
        <w:rPr>
          <w:lang w:val="en-US"/>
        </w:rPr>
        <w:t>]</w:t>
      </w:r>
      <w:r w:rsidR="00E72DCE">
        <w:rPr>
          <w:lang w:val="en-US"/>
        </w:rPr>
        <w:t>.</w:t>
      </w:r>
      <w:r>
        <w:rPr>
          <w:lang w:val="en-US"/>
        </w:rPr>
        <w:t xml:space="preserve"> </w:t>
      </w:r>
      <w:r w:rsidR="00E72DCE">
        <w:rPr>
          <w:lang w:val="en-US"/>
        </w:rPr>
        <w:t xml:space="preserve">At the same time, </w:t>
      </w:r>
      <w:r>
        <w:rPr>
          <w:lang w:val="en-US"/>
        </w:rPr>
        <w:t xml:space="preserve">impact to RAN is expected to be </w:t>
      </w:r>
      <w:r w:rsidR="00814296">
        <w:rPr>
          <w:lang w:val="en-US"/>
        </w:rPr>
        <w:t xml:space="preserve">nearly </w:t>
      </w:r>
      <w:r>
        <w:rPr>
          <w:lang w:val="en-US"/>
        </w:rPr>
        <w:t xml:space="preserve">independent of selected TSN model. </w:t>
      </w:r>
      <w:r w:rsidR="00814296">
        <w:rPr>
          <w:lang w:val="en-US"/>
        </w:rPr>
        <w:t xml:space="preserve">Support for PTP would require synchronization of user plane </w:t>
      </w:r>
      <w:r w:rsidR="006067B0">
        <w:rPr>
          <w:lang w:val="en-US"/>
        </w:rPr>
        <w:t>through</w:t>
      </w:r>
      <w:r w:rsidR="00814296">
        <w:rPr>
          <w:lang w:val="en-US"/>
        </w:rPr>
        <w:t xml:space="preserve"> 5G system including UPF, where NR </w:t>
      </w:r>
      <w:r>
        <w:rPr>
          <w:lang w:val="en-US"/>
        </w:rPr>
        <w:t xml:space="preserve">can exploit </w:t>
      </w:r>
      <w:r w:rsidR="004B67A2">
        <w:rPr>
          <w:lang w:val="en-US"/>
        </w:rPr>
        <w:t>n</w:t>
      </w:r>
      <w:r w:rsidR="4F778812" w:rsidRPr="000817C7">
        <w:rPr>
          <w:lang w:val="en-US"/>
        </w:rPr>
        <w:t>ative</w:t>
      </w:r>
      <w:r w:rsidR="00623C2D" w:rsidRPr="000817C7">
        <w:rPr>
          <w:lang w:val="en-US"/>
        </w:rPr>
        <w:t xml:space="preserve"> s</w:t>
      </w:r>
      <w:r w:rsidR="4F778812" w:rsidRPr="000817C7">
        <w:rPr>
          <w:lang w:val="en-US"/>
        </w:rPr>
        <w:t xml:space="preserve">ynchronization </w:t>
      </w:r>
      <w:r w:rsidR="00814296">
        <w:rPr>
          <w:lang w:val="en-US"/>
        </w:rPr>
        <w:t xml:space="preserve">mechanisms </w:t>
      </w:r>
      <w:r w:rsidR="00411B92">
        <w:rPr>
          <w:lang w:val="en-US"/>
        </w:rPr>
        <w:t xml:space="preserve">with signaling of </w:t>
      </w:r>
      <w:r w:rsidR="00814296">
        <w:rPr>
          <w:lang w:val="en-US"/>
        </w:rPr>
        <w:t xml:space="preserve">GPS </w:t>
      </w:r>
      <w:r w:rsidR="00411B92">
        <w:rPr>
          <w:lang w:val="en-US"/>
        </w:rPr>
        <w:t xml:space="preserve">time information as in LTE Rel-15. </w:t>
      </w:r>
    </w:p>
    <w:p w14:paraId="582FD533" w14:textId="2ADA3DE6" w:rsidR="00411B92" w:rsidRPr="00411B92" w:rsidRDefault="00411B92" w:rsidP="00411B92">
      <w:pPr>
        <w:rPr>
          <w:lang w:val="en-US"/>
        </w:rPr>
      </w:pPr>
      <w:r w:rsidRPr="00411B92">
        <w:rPr>
          <w:lang w:val="en-US"/>
        </w:rPr>
        <w:t>It should be noted that support for IEEE1588/ Precision Time Protocol messages may address further performance requirements [1] beyond what is specified in TR22.804 table 8.1.6.2</w:t>
      </w:r>
      <w:r w:rsidR="2E1F1B2B" w:rsidRPr="00411B92">
        <w:rPr>
          <w:lang w:val="en-US"/>
        </w:rPr>
        <w:t>,</w:t>
      </w:r>
      <w:r w:rsidRPr="00411B92">
        <w:rPr>
          <w:lang w:val="en-US"/>
        </w:rPr>
        <w:t xml:space="preserve"> e.g., </w:t>
      </w:r>
    </w:p>
    <w:p w14:paraId="3E12E583" w14:textId="77777777" w:rsidR="00411B92" w:rsidRPr="00411B92" w:rsidRDefault="00411B92" w:rsidP="00411B92">
      <w:pPr>
        <w:rPr>
          <w:lang w:val="en-US"/>
        </w:rPr>
      </w:pPr>
      <w:r w:rsidRPr="00411B92">
        <w:rPr>
          <w:lang w:val="en-US"/>
        </w:rPr>
        <w:t>•</w:t>
      </w:r>
      <w:r w:rsidRPr="00411B92">
        <w:rPr>
          <w:lang w:val="en-US"/>
        </w:rPr>
        <w:tab/>
        <w:t>Resolution of local clocks &lt;40ns</w:t>
      </w:r>
    </w:p>
    <w:p w14:paraId="75FBA036" w14:textId="77777777" w:rsidR="00411B92" w:rsidRPr="00411B92" w:rsidRDefault="00411B92" w:rsidP="00411B92">
      <w:pPr>
        <w:rPr>
          <w:lang w:val="en-US"/>
        </w:rPr>
      </w:pPr>
      <w:r w:rsidRPr="00411B92">
        <w:rPr>
          <w:lang w:val="en-US"/>
        </w:rPr>
        <w:t>•</w:t>
      </w:r>
      <w:r w:rsidRPr="00411B92">
        <w:rPr>
          <w:lang w:val="en-US"/>
        </w:rPr>
        <w:tab/>
        <w:t xml:space="preserve">Residence time of 5G &lt;10ms   </w:t>
      </w:r>
    </w:p>
    <w:p w14:paraId="220696B6" w14:textId="118559A7" w:rsidR="0050591E" w:rsidRPr="0050591E" w:rsidRDefault="0050591E" w:rsidP="00F258FF">
      <w:pPr>
        <w:rPr>
          <w:rFonts w:eastAsia="Arial"/>
        </w:rPr>
      </w:pPr>
      <w:r w:rsidRPr="00241A5B">
        <w:rPr>
          <w:rFonts w:eastAsia="Arial"/>
        </w:rPr>
        <w:t xml:space="preserve">Those </w:t>
      </w:r>
      <w:r>
        <w:rPr>
          <w:rFonts w:eastAsia="Arial"/>
        </w:rPr>
        <w:t>additional requirements are still being discussed by SA2, but hey ma</w:t>
      </w:r>
      <w:r w:rsidR="000B039C">
        <w:rPr>
          <w:rFonts w:eastAsia="Arial"/>
        </w:rPr>
        <w:t xml:space="preserve">y have an impact on the RRC signalling, which is to be specified by RAN2. </w:t>
      </w:r>
      <w:r w:rsidR="00C52BCE">
        <w:rPr>
          <w:rFonts w:eastAsia="Arial"/>
        </w:rPr>
        <w:t xml:space="preserve">In particular </w:t>
      </w:r>
      <w:r w:rsidR="00DD48CE">
        <w:rPr>
          <w:rFonts w:eastAsia="Arial"/>
        </w:rPr>
        <w:t>the resolution of local clocks requirement mentioned above may have an impact of the granularity of the timing information to be provided via RRC. In LTE th</w:t>
      </w:r>
      <w:r w:rsidR="008D3A2D">
        <w:rPr>
          <w:rFonts w:eastAsia="Arial"/>
        </w:rPr>
        <w:t>e granularity is limited to 0.25</w:t>
      </w:r>
      <w:r w:rsidR="00461214">
        <w:rPr>
          <w:rFonts w:eastAsia="Arial"/>
        </w:rPr>
        <w:t> </w:t>
      </w:r>
      <w:r w:rsidR="1405D97F">
        <w:rPr>
          <w:rFonts w:eastAsia="Arial"/>
        </w:rPr>
        <w:t>µ</w:t>
      </w:r>
      <w:r w:rsidR="008D3A2D">
        <w:rPr>
          <w:rFonts w:eastAsia="Arial"/>
        </w:rPr>
        <w:t xml:space="preserve">s and it is currently unclear whether this would be sufficient to meet all the requirements of TSN networks. </w:t>
      </w:r>
    </w:p>
    <w:p w14:paraId="1DD8123B" w14:textId="71619EF6" w:rsidR="00411B92" w:rsidRDefault="00D02D6D" w:rsidP="00F258FF">
      <w:pPr>
        <w:rPr>
          <w:b/>
          <w:lang w:val="en-US"/>
        </w:rPr>
      </w:pPr>
      <w:r>
        <w:rPr>
          <w:b/>
          <w:lang w:val="en-US"/>
        </w:rPr>
        <w:t xml:space="preserve">Observation </w:t>
      </w:r>
      <w:r w:rsidR="00D60E81">
        <w:rPr>
          <w:b/>
          <w:lang w:val="en-US"/>
        </w:rPr>
        <w:t>1</w:t>
      </w:r>
      <w:r w:rsidR="00411B92" w:rsidRPr="00F258FF">
        <w:rPr>
          <w:b/>
          <w:lang w:val="en-US"/>
        </w:rPr>
        <w:t xml:space="preserve">: </w:t>
      </w:r>
      <w:r>
        <w:rPr>
          <w:b/>
          <w:lang w:val="en-US"/>
        </w:rPr>
        <w:t xml:space="preserve">RAN2 will require further input from </w:t>
      </w:r>
      <w:r w:rsidR="00411B92" w:rsidRPr="00F258FF">
        <w:rPr>
          <w:b/>
          <w:lang w:val="en-US"/>
        </w:rPr>
        <w:t xml:space="preserve">SA2 </w:t>
      </w:r>
      <w:r>
        <w:rPr>
          <w:b/>
          <w:lang w:val="en-US"/>
        </w:rPr>
        <w:t>to decide about the granularity of</w:t>
      </w:r>
      <w:r w:rsidR="00411B92" w:rsidRPr="00F258FF">
        <w:rPr>
          <w:b/>
          <w:lang w:val="en-US"/>
        </w:rPr>
        <w:t xml:space="preserve"> </w:t>
      </w:r>
      <w:r w:rsidR="00CA0E9F">
        <w:rPr>
          <w:b/>
          <w:lang w:val="en-US"/>
        </w:rPr>
        <w:t xml:space="preserve">timing information provided with RRC signalling. </w:t>
      </w:r>
    </w:p>
    <w:p w14:paraId="574AA7AD" w14:textId="25F433FB" w:rsidR="00B91D43" w:rsidRPr="000817C7" w:rsidRDefault="000817C7" w:rsidP="00F258FF">
      <w:pPr>
        <w:pStyle w:val="Heading3"/>
        <w:rPr>
          <w:rFonts w:eastAsia="Arial"/>
        </w:rPr>
      </w:pPr>
      <w:r w:rsidRPr="000817C7">
        <w:rPr>
          <w:rFonts w:eastAsia="Arial"/>
        </w:rPr>
        <w:t>3</w:t>
      </w:r>
      <w:r w:rsidR="002979C1">
        <w:rPr>
          <w:rFonts w:eastAsia="Arial"/>
        </w:rPr>
        <w:t>.1</w:t>
      </w:r>
      <w:r w:rsidRPr="000817C7">
        <w:rPr>
          <w:rFonts w:eastAsia="Arial"/>
        </w:rPr>
        <w:t>.2</w:t>
      </w:r>
      <w:r w:rsidR="0004321A">
        <w:rPr>
          <w:rFonts w:eastAsia="Arial"/>
        </w:rPr>
        <w:tab/>
      </w:r>
      <w:r w:rsidR="00411B92" w:rsidRPr="00411B92">
        <w:rPr>
          <w:rFonts w:eastAsia="Arial"/>
        </w:rPr>
        <w:t xml:space="preserve">Support for </w:t>
      </w:r>
      <w:r w:rsidR="00411B92">
        <w:rPr>
          <w:rFonts w:eastAsia="Arial"/>
        </w:rPr>
        <w:t>m</w:t>
      </w:r>
      <w:r w:rsidR="00173EB1" w:rsidRPr="000817C7">
        <w:rPr>
          <w:rFonts w:eastAsia="Arial"/>
        </w:rPr>
        <w:t xml:space="preserve">ultiple </w:t>
      </w:r>
      <w:r w:rsidR="00411B92">
        <w:rPr>
          <w:rFonts w:eastAsia="Arial"/>
        </w:rPr>
        <w:t xml:space="preserve">external clocks </w:t>
      </w:r>
      <w:r w:rsidR="002979C1">
        <w:rPr>
          <w:rFonts w:eastAsia="Arial"/>
        </w:rPr>
        <w:t>(</w:t>
      </w:r>
      <w:r w:rsidR="002979C1" w:rsidRPr="00411B92">
        <w:rPr>
          <w:rFonts w:eastAsia="Arial"/>
        </w:rPr>
        <w:t>Nsd.Csy.1</w:t>
      </w:r>
      <w:r w:rsidR="002979C1">
        <w:rPr>
          <w:rFonts w:eastAsia="Arial"/>
        </w:rPr>
        <w:t>)</w:t>
      </w:r>
      <w:r w:rsidR="002979C1" w:rsidRPr="00411B92">
        <w:rPr>
          <w:rFonts w:eastAsia="Arial"/>
        </w:rPr>
        <w:t xml:space="preserve"> </w:t>
      </w:r>
    </w:p>
    <w:p w14:paraId="63B469F1" w14:textId="47223785" w:rsidR="00714113" w:rsidRDefault="006067B0" w:rsidP="00F258FF">
      <w:pPr>
        <w:rPr>
          <w:lang w:val="en-US"/>
        </w:rPr>
      </w:pPr>
      <w:r>
        <w:rPr>
          <w:lang w:val="en-US"/>
        </w:rPr>
        <w:t xml:space="preserve">Support for multiple clocks (domains) will be introduced in </w:t>
      </w:r>
      <w:r w:rsidR="00623C2D" w:rsidRPr="000817C7">
        <w:rPr>
          <w:lang w:val="en-US"/>
        </w:rPr>
        <w:t>802.1AS-rev</w:t>
      </w:r>
      <w:r>
        <w:rPr>
          <w:lang w:val="en-US"/>
        </w:rPr>
        <w:t>, thus adopting it may cover this requirement without RAN impact while RAN is synchronized with the main PTP domain</w:t>
      </w:r>
      <w:r w:rsidR="00714113">
        <w:rPr>
          <w:lang w:val="en-US"/>
        </w:rPr>
        <w:t xml:space="preserve"> (domain 0) that all time aware systems shall support</w:t>
      </w:r>
      <w:r>
        <w:rPr>
          <w:lang w:val="en-US"/>
        </w:rPr>
        <w:t xml:space="preserve">. </w:t>
      </w:r>
      <w:r w:rsidR="00714113">
        <w:rPr>
          <w:lang w:val="en-US"/>
        </w:rPr>
        <w:t xml:space="preserve">Support for multiple clocks may exploit also unicasting of time information (like in LTE Rel-15) to related UE group, but in this case each gNB needs to be synchronized with all supported clocks. </w:t>
      </w:r>
      <w:r w:rsidR="00F1492F">
        <w:rPr>
          <w:lang w:val="en-US"/>
        </w:rPr>
        <w:t>However</w:t>
      </w:r>
      <w:r w:rsidR="008B6719">
        <w:rPr>
          <w:lang w:val="en-US"/>
        </w:rPr>
        <w:t>,</w:t>
      </w:r>
      <w:r w:rsidR="00F1492F">
        <w:rPr>
          <w:lang w:val="en-US"/>
        </w:rPr>
        <w:t xml:space="preserve"> that should be discussed in SA2 first before RAN impacts can be analyzed while it should be indicated to SA2 that </w:t>
      </w:r>
      <w:r w:rsidR="00A453A6">
        <w:rPr>
          <w:lang w:val="en-US"/>
        </w:rPr>
        <w:t>solutions which mini</w:t>
      </w:r>
      <w:r w:rsidR="008B6719">
        <w:rPr>
          <w:lang w:val="en-US"/>
        </w:rPr>
        <w:t>mi</w:t>
      </w:r>
      <w:r w:rsidR="00810445">
        <w:rPr>
          <w:lang w:val="en-US"/>
        </w:rPr>
        <w:t>z</w:t>
      </w:r>
      <w:r w:rsidR="00A453A6">
        <w:rPr>
          <w:lang w:val="en-US"/>
        </w:rPr>
        <w:t>e RAN impact are preferred.</w:t>
      </w:r>
      <w:r w:rsidR="00714113">
        <w:rPr>
          <w:lang w:val="en-US"/>
        </w:rPr>
        <w:t xml:space="preserve"> </w:t>
      </w:r>
    </w:p>
    <w:p w14:paraId="7720399E" w14:textId="078C332A" w:rsidR="00032CB0" w:rsidRDefault="00714113" w:rsidP="00F258FF">
      <w:pPr>
        <w:rPr>
          <w:lang w:val="en-US"/>
        </w:rPr>
      </w:pPr>
      <w:r w:rsidRPr="00E6633D">
        <w:rPr>
          <w:b/>
          <w:bCs/>
          <w:lang w:val="en-US"/>
        </w:rPr>
        <w:t>Proposal</w:t>
      </w:r>
      <w:r w:rsidR="00D60E81" w:rsidRPr="00E6633D">
        <w:rPr>
          <w:b/>
          <w:bCs/>
          <w:lang w:val="en-US"/>
        </w:rPr>
        <w:t xml:space="preserve"> </w:t>
      </w:r>
      <w:r w:rsidR="00BB579A" w:rsidRPr="00241A5B">
        <w:rPr>
          <w:b/>
          <w:bCs/>
          <w:lang w:val="en-US"/>
        </w:rPr>
        <w:t>1</w:t>
      </w:r>
      <w:r w:rsidRPr="00E6633D">
        <w:rPr>
          <w:b/>
          <w:bCs/>
          <w:lang w:val="en-US"/>
        </w:rPr>
        <w:t xml:space="preserve">: </w:t>
      </w:r>
      <w:r w:rsidR="00A453A6" w:rsidRPr="00E6633D">
        <w:rPr>
          <w:b/>
          <w:bCs/>
          <w:lang w:val="en-US"/>
        </w:rPr>
        <w:t>RAN2 should indicate to</w:t>
      </w:r>
      <w:r w:rsidRPr="00241A5B">
        <w:rPr>
          <w:b/>
          <w:bCs/>
          <w:lang w:val="en-US"/>
        </w:rPr>
        <w:t xml:space="preserve"> SA2 </w:t>
      </w:r>
      <w:r w:rsidR="00F25D3F" w:rsidRPr="00E6633D">
        <w:rPr>
          <w:b/>
          <w:bCs/>
          <w:lang w:val="en-US"/>
        </w:rPr>
        <w:t xml:space="preserve">that </w:t>
      </w:r>
      <w:r w:rsidRPr="00E6633D">
        <w:rPr>
          <w:b/>
          <w:bCs/>
          <w:lang w:val="en-US"/>
        </w:rPr>
        <w:t>method for supporting multiple clock</w:t>
      </w:r>
      <w:r w:rsidRPr="00241A5B">
        <w:rPr>
          <w:b/>
          <w:bCs/>
          <w:lang w:val="en-US"/>
        </w:rPr>
        <w:t xml:space="preserve"> domains</w:t>
      </w:r>
      <w:r w:rsidR="00F25D3F" w:rsidRPr="00241A5B">
        <w:rPr>
          <w:b/>
          <w:bCs/>
          <w:lang w:val="en-US"/>
        </w:rPr>
        <w:t xml:space="preserve"> should avoid </w:t>
      </w:r>
      <w:r w:rsidR="00400EA9" w:rsidRPr="00E6633D">
        <w:rPr>
          <w:b/>
          <w:bCs/>
          <w:lang w:val="en-US"/>
        </w:rPr>
        <w:t>impact</w:t>
      </w:r>
      <w:r w:rsidR="00F25D3F" w:rsidRPr="00E6633D">
        <w:rPr>
          <w:b/>
          <w:bCs/>
          <w:lang w:val="en-US"/>
        </w:rPr>
        <w:t>s</w:t>
      </w:r>
      <w:r w:rsidR="00400EA9" w:rsidRPr="00241A5B">
        <w:rPr>
          <w:b/>
          <w:bCs/>
          <w:lang w:val="en-US"/>
        </w:rPr>
        <w:t xml:space="preserve"> to RAN</w:t>
      </w:r>
      <w:r w:rsidR="00F25D3F" w:rsidRPr="00241A5B">
        <w:rPr>
          <w:b/>
          <w:bCs/>
          <w:lang w:val="en-US"/>
        </w:rPr>
        <w:t>, if possible</w:t>
      </w:r>
      <w:r w:rsidR="00400EA9" w:rsidRPr="00241A5B">
        <w:rPr>
          <w:b/>
          <w:bCs/>
          <w:lang w:val="en-US"/>
        </w:rPr>
        <w:t>.</w:t>
      </w:r>
      <w:r w:rsidRPr="00241A5B">
        <w:rPr>
          <w:b/>
          <w:bCs/>
          <w:lang w:val="en-US"/>
        </w:rPr>
        <w:t xml:space="preserve"> </w:t>
      </w:r>
      <w:r w:rsidR="00F25D3F" w:rsidRPr="00241A5B">
        <w:rPr>
          <w:b/>
          <w:bCs/>
          <w:lang w:val="en-US"/>
        </w:rPr>
        <w:t>RAN WGs will not work on this issue unless the r</w:t>
      </w:r>
      <w:r w:rsidR="00E93597" w:rsidRPr="00241A5B">
        <w:rPr>
          <w:b/>
          <w:bCs/>
          <w:lang w:val="en-US"/>
        </w:rPr>
        <w:t>equired</w:t>
      </w:r>
      <w:r w:rsidR="00F25D3F" w:rsidRPr="00241A5B">
        <w:rPr>
          <w:b/>
          <w:bCs/>
          <w:lang w:val="en-US"/>
        </w:rPr>
        <w:t xml:space="preserve"> input </w:t>
      </w:r>
      <w:r w:rsidR="00E93597" w:rsidRPr="00241A5B">
        <w:rPr>
          <w:b/>
          <w:bCs/>
          <w:lang w:val="en-US"/>
        </w:rPr>
        <w:t>is provided by</w:t>
      </w:r>
      <w:r w:rsidR="00F25D3F" w:rsidRPr="00241A5B">
        <w:rPr>
          <w:b/>
          <w:bCs/>
          <w:lang w:val="en-US"/>
        </w:rPr>
        <w:t xml:space="preserve"> SA2.</w:t>
      </w:r>
    </w:p>
    <w:p w14:paraId="33B422BA" w14:textId="25BE321D" w:rsidR="0004321A" w:rsidRDefault="000817C7" w:rsidP="0004321A">
      <w:pPr>
        <w:pStyle w:val="Heading3"/>
        <w:rPr>
          <w:rFonts w:eastAsia="SimSun"/>
          <w:lang w:eastAsia="ja-JP"/>
        </w:rPr>
      </w:pPr>
      <w:r>
        <w:rPr>
          <w:rFonts w:eastAsia="Arial"/>
        </w:rPr>
        <w:t>3</w:t>
      </w:r>
      <w:r w:rsidR="00041331" w:rsidRPr="4F42D3F8">
        <w:rPr>
          <w:rFonts w:eastAsia="Arial"/>
        </w:rPr>
        <w:t>.</w:t>
      </w:r>
      <w:r w:rsidR="002979C1">
        <w:rPr>
          <w:rFonts w:eastAsia="Arial"/>
        </w:rPr>
        <w:t>1.</w:t>
      </w:r>
      <w:r w:rsidR="00041331">
        <w:rPr>
          <w:rFonts w:eastAsia="Arial"/>
        </w:rPr>
        <w:t>3</w:t>
      </w:r>
      <w:r w:rsidR="0004321A">
        <w:rPr>
          <w:rFonts w:eastAsia="Arial"/>
        </w:rPr>
        <w:tab/>
        <w:t xml:space="preserve">Support for </w:t>
      </w:r>
      <w:r w:rsidR="0004321A" w:rsidRPr="0004321A">
        <w:rPr>
          <w:rFonts w:eastAsia="SimSun"/>
          <w:lang w:eastAsia="ja-JP"/>
        </w:rPr>
        <w:t xml:space="preserve">synchronising the time clock of UEs with external clocks through the 5G system </w:t>
      </w:r>
      <w:r w:rsidR="0004321A">
        <w:rPr>
          <w:rFonts w:eastAsia="SimSun"/>
          <w:lang w:eastAsia="ja-JP"/>
        </w:rPr>
        <w:t>(</w:t>
      </w:r>
      <w:r w:rsidR="0004321A" w:rsidRPr="00CD6C0E">
        <w:rPr>
          <w:rFonts w:eastAsia="SimSun"/>
          <w:lang w:eastAsia="ja-JP"/>
        </w:rPr>
        <w:t>Nsd.Csy.</w:t>
      </w:r>
      <w:r w:rsidR="00BC4DF1">
        <w:rPr>
          <w:rFonts w:eastAsia="SimSun"/>
          <w:lang w:eastAsia="ja-JP"/>
        </w:rPr>
        <w:t>2</w:t>
      </w:r>
      <w:r w:rsidR="0004321A">
        <w:rPr>
          <w:rFonts w:eastAsia="SimSun"/>
          <w:lang w:eastAsia="ja-JP"/>
        </w:rPr>
        <w:t>)</w:t>
      </w:r>
    </w:p>
    <w:p w14:paraId="41CDD23A" w14:textId="405E595F" w:rsidR="00BC4DF1" w:rsidRPr="00241A5B" w:rsidRDefault="00B251B5" w:rsidP="00241A5B">
      <w:pPr>
        <w:rPr>
          <w:rFonts w:eastAsia="SimSun"/>
          <w:lang w:eastAsia="ja-JP"/>
        </w:rPr>
      </w:pPr>
      <w:r>
        <w:rPr>
          <w:rFonts w:eastAsia="SimSun"/>
          <w:lang w:eastAsia="ja-JP"/>
        </w:rPr>
        <w:t xml:space="preserve">To support this requirement an approach similar to the one </w:t>
      </w:r>
      <w:r w:rsidR="00B1641D">
        <w:rPr>
          <w:rFonts w:eastAsia="SimSun"/>
          <w:lang w:eastAsia="ja-JP"/>
        </w:rPr>
        <w:t xml:space="preserve">implemented in LTE as part of HRLLC WI can be used from RAN perspective. </w:t>
      </w:r>
      <w:r w:rsidR="002D2E78">
        <w:rPr>
          <w:rFonts w:eastAsia="SimSun"/>
          <w:lang w:eastAsia="ja-JP"/>
        </w:rPr>
        <w:t xml:space="preserve">RRC signalling with SIB and dedicated RRC message can be applied to NR case in a very similar manner with a reservation </w:t>
      </w:r>
      <w:r w:rsidR="00575990">
        <w:rPr>
          <w:rFonts w:eastAsia="SimSun"/>
          <w:lang w:eastAsia="ja-JP"/>
        </w:rPr>
        <w:t>that granularity of timing information provided by RRC may need to b</w:t>
      </w:r>
      <w:r w:rsidR="00D1443B">
        <w:rPr>
          <w:rFonts w:eastAsia="SimSun"/>
          <w:lang w:eastAsia="ja-JP"/>
        </w:rPr>
        <w:t xml:space="preserve">e </w:t>
      </w:r>
      <w:r w:rsidR="005E6CAF">
        <w:rPr>
          <w:rFonts w:eastAsia="SimSun"/>
          <w:lang w:eastAsia="ja-JP"/>
        </w:rPr>
        <w:t>finer</w:t>
      </w:r>
      <w:r w:rsidR="00D1443B">
        <w:rPr>
          <w:rFonts w:eastAsia="SimSun"/>
          <w:lang w:eastAsia="ja-JP"/>
        </w:rPr>
        <w:t xml:space="preserve"> than 0.25 </w:t>
      </w:r>
      <w:r w:rsidR="00A20AF0">
        <w:rPr>
          <w:rFonts w:eastAsia="SimSun"/>
          <w:lang w:eastAsia="ja-JP"/>
        </w:rPr>
        <w:t>µ</w:t>
      </w:r>
      <w:r w:rsidR="00D1443B">
        <w:rPr>
          <w:rFonts w:eastAsia="SimSun"/>
          <w:lang w:eastAsia="ja-JP"/>
        </w:rPr>
        <w:t>s.</w:t>
      </w:r>
    </w:p>
    <w:p w14:paraId="364AF3E5" w14:textId="011285D3" w:rsidR="00B251B5" w:rsidRPr="00241A5B" w:rsidRDefault="00B251B5">
      <w:pPr>
        <w:rPr>
          <w:b/>
          <w:bCs/>
          <w:lang w:val="en-US"/>
        </w:rPr>
      </w:pPr>
      <w:r w:rsidRPr="00241A5B">
        <w:rPr>
          <w:b/>
          <w:bCs/>
          <w:lang w:val="en-US"/>
        </w:rPr>
        <w:t xml:space="preserve">Proposal </w:t>
      </w:r>
      <w:r w:rsidR="00BB579A" w:rsidRPr="00241A5B">
        <w:rPr>
          <w:b/>
          <w:bCs/>
          <w:lang w:val="en-US"/>
        </w:rPr>
        <w:t>2</w:t>
      </w:r>
      <w:r w:rsidRPr="00241A5B">
        <w:rPr>
          <w:b/>
          <w:bCs/>
          <w:lang w:val="en-US"/>
        </w:rPr>
        <w:t xml:space="preserve">: RAN2 should determine support for synchronization related time information </w:t>
      </w:r>
      <w:r w:rsidRPr="00241A5B">
        <w:rPr>
          <w:b/>
          <w:bCs/>
        </w:rPr>
        <w:t>both via SIB and dedicated RRC signalling,</w:t>
      </w:r>
      <w:r w:rsidRPr="00241A5B">
        <w:rPr>
          <w:b/>
          <w:bCs/>
          <w:lang w:val="en-US"/>
        </w:rPr>
        <w:t xml:space="preserve"> similar as in LTE Rel-15, but with </w:t>
      </w:r>
      <w:r w:rsidR="00085FE8" w:rsidRPr="00241A5B">
        <w:rPr>
          <w:b/>
          <w:bCs/>
          <w:lang w:val="en-US"/>
        </w:rPr>
        <w:t>potentially</w:t>
      </w:r>
      <w:r w:rsidRPr="00241A5B">
        <w:rPr>
          <w:b/>
          <w:bCs/>
          <w:lang w:val="en-US"/>
        </w:rPr>
        <w:t xml:space="preserve"> improved granularity to match with PTP and TSN synchronization requirements.  </w:t>
      </w:r>
    </w:p>
    <w:p w14:paraId="143DEEB1" w14:textId="7E976D38" w:rsidR="00714113" w:rsidRDefault="000817C7" w:rsidP="00F258FF">
      <w:pPr>
        <w:pStyle w:val="Heading3"/>
        <w:rPr>
          <w:rFonts w:eastAsia="SimSun"/>
          <w:lang w:eastAsia="ja-JP"/>
        </w:rPr>
      </w:pPr>
      <w:r>
        <w:rPr>
          <w:rFonts w:eastAsia="Arial"/>
        </w:rPr>
        <w:t>3</w:t>
      </w:r>
      <w:r w:rsidR="00041331" w:rsidRPr="4F42D3F8">
        <w:rPr>
          <w:rFonts w:eastAsia="Arial"/>
        </w:rPr>
        <w:t>.</w:t>
      </w:r>
      <w:r w:rsidR="002979C1">
        <w:rPr>
          <w:rFonts w:eastAsia="Arial"/>
        </w:rPr>
        <w:t>1.</w:t>
      </w:r>
      <w:r w:rsidR="00BC4DF1">
        <w:rPr>
          <w:rFonts w:eastAsia="Arial"/>
        </w:rPr>
        <w:t>4</w:t>
      </w:r>
      <w:r w:rsidR="002979C1">
        <w:rPr>
          <w:rFonts w:eastAsia="Arial"/>
        </w:rPr>
        <w:t xml:space="preserve"> </w:t>
      </w:r>
      <w:r w:rsidR="00BC4DF1">
        <w:rPr>
          <w:rFonts w:eastAsia="Arial"/>
        </w:rPr>
        <w:tab/>
      </w:r>
      <w:r w:rsidR="00714113">
        <w:rPr>
          <w:rFonts w:eastAsia="SimSun"/>
          <w:lang w:eastAsia="ja-JP"/>
        </w:rPr>
        <w:t>Support for wide area synchronization</w:t>
      </w:r>
      <w:r w:rsidR="002979C1" w:rsidRPr="002979C1">
        <w:rPr>
          <w:rFonts w:eastAsia="SimSun"/>
          <w:lang w:eastAsia="ja-JP"/>
        </w:rPr>
        <w:t xml:space="preserve"> </w:t>
      </w:r>
      <w:r w:rsidR="002979C1">
        <w:rPr>
          <w:rFonts w:eastAsia="SimSun"/>
          <w:lang w:eastAsia="ja-JP"/>
        </w:rPr>
        <w:t>(</w:t>
      </w:r>
      <w:r w:rsidR="002979C1" w:rsidRPr="00CD6C0E">
        <w:rPr>
          <w:rFonts w:eastAsia="SimSun"/>
          <w:lang w:eastAsia="ja-JP"/>
        </w:rPr>
        <w:t>Nsd.Csy.3</w:t>
      </w:r>
      <w:r w:rsidR="002979C1">
        <w:rPr>
          <w:rFonts w:eastAsia="SimSun"/>
          <w:lang w:eastAsia="ja-JP"/>
        </w:rPr>
        <w:t>)</w:t>
      </w:r>
    </w:p>
    <w:p w14:paraId="02B91640" w14:textId="749ABD20" w:rsidR="002979C1" w:rsidRPr="00E626B9" w:rsidRDefault="009E02F1" w:rsidP="00F258FF">
      <w:pPr>
        <w:rPr>
          <w:rFonts w:eastAsia="SimSun"/>
          <w:lang w:eastAsia="ja-JP"/>
        </w:rPr>
      </w:pPr>
      <w:r>
        <w:rPr>
          <w:rFonts w:eastAsia="SimSun"/>
          <w:lang w:eastAsia="ja-JP"/>
        </w:rPr>
        <w:t xml:space="preserve">This requirement speaks of </w:t>
      </w:r>
      <w:r w:rsidR="000719D7">
        <w:rPr>
          <w:rFonts w:eastAsia="SimSun"/>
          <w:lang w:eastAsia="ja-JP"/>
        </w:rPr>
        <w:t xml:space="preserve">synchronizing UEs which are distributed across multiple 5G networks and how to achieve that seems to be out of RAN scope. </w:t>
      </w:r>
      <w:r w:rsidR="0056488F" w:rsidRPr="00E6633D">
        <w:rPr>
          <w:b/>
          <w:bCs/>
          <w:lang w:val="en-US"/>
        </w:rPr>
        <w:t xml:space="preserve"> </w:t>
      </w:r>
    </w:p>
    <w:p w14:paraId="09FECA29" w14:textId="7C3105CA" w:rsidR="0047667B" w:rsidRDefault="0003499D" w:rsidP="000817C7">
      <w:pPr>
        <w:pStyle w:val="Heading2"/>
      </w:pPr>
      <w:r>
        <w:t xml:space="preserve">3.2 </w:t>
      </w:r>
      <w:r w:rsidR="0019669A">
        <w:tab/>
      </w:r>
      <w:r w:rsidRPr="00CE4C65">
        <w:t xml:space="preserve">Clock synchronization </w:t>
      </w:r>
      <w:r>
        <w:t>performance</w:t>
      </w:r>
      <w:r w:rsidR="006E029C">
        <w:t xml:space="preserve"> requirements</w:t>
      </w:r>
    </w:p>
    <w:p w14:paraId="7DCA7231" w14:textId="0499A13E" w:rsidR="0003499D" w:rsidRDefault="0003499D" w:rsidP="0003499D">
      <w:pPr>
        <w:pStyle w:val="Heading3"/>
        <w:rPr>
          <w:rFonts w:eastAsia="Arial"/>
        </w:rPr>
      </w:pPr>
      <w:r>
        <w:rPr>
          <w:rFonts w:eastAsia="Arial"/>
        </w:rPr>
        <w:t>3</w:t>
      </w:r>
      <w:r w:rsidRPr="4F42D3F8">
        <w:rPr>
          <w:rFonts w:eastAsia="Arial"/>
        </w:rPr>
        <w:t>.</w:t>
      </w:r>
      <w:r>
        <w:rPr>
          <w:rFonts w:eastAsia="Arial"/>
        </w:rPr>
        <w:t xml:space="preserve">2.1 </w:t>
      </w:r>
      <w:r w:rsidR="0019669A">
        <w:rPr>
          <w:rFonts w:eastAsia="Arial"/>
        </w:rPr>
        <w:tab/>
      </w:r>
      <w:r>
        <w:rPr>
          <w:rFonts w:eastAsia="Arial"/>
        </w:rPr>
        <w:t>Number of synchronized devices</w:t>
      </w:r>
    </w:p>
    <w:p w14:paraId="7CB3A863" w14:textId="236CED80" w:rsidR="0003499D" w:rsidRDefault="00066F91" w:rsidP="00F258FF">
      <w:pPr>
        <w:rPr>
          <w:lang w:val="en-US"/>
        </w:rPr>
      </w:pPr>
      <w:r w:rsidRPr="00F258FF">
        <w:rPr>
          <w:lang w:val="en-US"/>
        </w:rPr>
        <w:t>The number of synchronized devices do</w:t>
      </w:r>
      <w:r w:rsidR="006E029C">
        <w:rPr>
          <w:lang w:val="en-US"/>
        </w:rPr>
        <w:t>es</w:t>
      </w:r>
      <w:r w:rsidRPr="00F258FF">
        <w:rPr>
          <w:lang w:val="en-US"/>
        </w:rPr>
        <w:t xml:space="preserve"> not have impact to synchronicity performance, unless e.g. hop</w:t>
      </w:r>
      <w:r w:rsidR="00D464A8">
        <w:rPr>
          <w:lang w:val="en-US"/>
        </w:rPr>
        <w:t>s</w:t>
      </w:r>
      <w:r w:rsidRPr="00F258FF">
        <w:rPr>
          <w:lang w:val="en-US"/>
        </w:rPr>
        <w:t xml:space="preserve"> via side link</w:t>
      </w:r>
      <w:r>
        <w:rPr>
          <w:lang w:val="en-US"/>
        </w:rPr>
        <w:t>s are considered</w:t>
      </w:r>
      <w:r w:rsidR="008003D0">
        <w:rPr>
          <w:lang w:val="en-US"/>
        </w:rPr>
        <w:t>, which is out of scope of the NR IIoT SI</w:t>
      </w:r>
      <w:r>
        <w:rPr>
          <w:lang w:val="en-US"/>
        </w:rPr>
        <w:t>.</w:t>
      </w:r>
    </w:p>
    <w:p w14:paraId="47A39A36" w14:textId="0ED50FCD" w:rsidR="0003499D" w:rsidRDefault="0003499D" w:rsidP="00F258FF">
      <w:pPr>
        <w:pStyle w:val="Heading3"/>
        <w:rPr>
          <w:rFonts w:eastAsia="SimSun"/>
        </w:rPr>
      </w:pPr>
      <w:r>
        <w:rPr>
          <w:rFonts w:eastAsia="Arial"/>
        </w:rPr>
        <w:t>3</w:t>
      </w:r>
      <w:r w:rsidRPr="4F42D3F8">
        <w:rPr>
          <w:rFonts w:eastAsia="Arial"/>
        </w:rPr>
        <w:t>.</w:t>
      </w:r>
      <w:r>
        <w:rPr>
          <w:rFonts w:eastAsia="Arial"/>
        </w:rPr>
        <w:t xml:space="preserve">2.2 </w:t>
      </w:r>
      <w:r w:rsidR="0019669A">
        <w:rPr>
          <w:rFonts w:eastAsia="Arial"/>
        </w:rPr>
        <w:tab/>
      </w:r>
      <w:r>
        <w:rPr>
          <w:rFonts w:eastAsia="Arial"/>
        </w:rPr>
        <w:t>Synchronicity</w:t>
      </w:r>
      <w:r w:rsidR="00B5703F">
        <w:rPr>
          <w:rFonts w:eastAsia="Arial"/>
        </w:rPr>
        <w:t xml:space="preserve"> and service area</w:t>
      </w:r>
    </w:p>
    <w:p w14:paraId="0DB18D7E" w14:textId="6A6CC175" w:rsidR="00780EF3" w:rsidRDefault="0003499D" w:rsidP="00C6581C">
      <w:pPr>
        <w:rPr>
          <w:rFonts w:eastAsia="SimSun"/>
        </w:rPr>
      </w:pPr>
      <w:r>
        <w:rPr>
          <w:rFonts w:eastAsia="SimSun"/>
        </w:rPr>
        <w:t xml:space="preserve">The main requirement for </w:t>
      </w:r>
      <w:r w:rsidR="006E029C">
        <w:rPr>
          <w:rFonts w:eastAsia="SimSun"/>
        </w:rPr>
        <w:t xml:space="preserve">synchronicity in RAN is </w:t>
      </w:r>
      <w:r>
        <w:rPr>
          <w:rFonts w:eastAsia="SimSun"/>
        </w:rPr>
        <w:t>&lt;</w:t>
      </w:r>
      <w:r w:rsidR="006E029C">
        <w:rPr>
          <w:rFonts w:eastAsia="SimSun"/>
        </w:rPr>
        <w:t>1</w:t>
      </w:r>
      <w:r>
        <w:rPr>
          <w:rFonts w:eastAsia="SimSun"/>
        </w:rPr>
        <w:t>µs with the master clock</w:t>
      </w:r>
      <w:r w:rsidR="008F1572">
        <w:rPr>
          <w:rFonts w:eastAsia="SimSun"/>
        </w:rPr>
        <w:t>.</w:t>
      </w:r>
      <w:r w:rsidR="006E029C">
        <w:rPr>
          <w:rFonts w:eastAsia="SimSun"/>
        </w:rPr>
        <w:t xml:space="preserve"> </w:t>
      </w:r>
      <w:r w:rsidR="00DB40C1">
        <w:rPr>
          <w:rFonts w:eastAsia="SimSun"/>
        </w:rPr>
        <w:t xml:space="preserve">It should be noted that this requirement </w:t>
      </w:r>
      <w:r w:rsidR="00FD23AB">
        <w:rPr>
          <w:rFonts w:eastAsia="SimSun"/>
        </w:rPr>
        <w:t xml:space="preserve">is mentioned </w:t>
      </w:r>
      <w:r w:rsidR="00DB40C1">
        <w:rPr>
          <w:rFonts w:eastAsia="SimSun"/>
        </w:rPr>
        <w:t xml:space="preserve">for the service area </w:t>
      </w:r>
      <w:r w:rsidR="00FD23AB">
        <w:rPr>
          <w:rFonts w:eastAsia="SimSun"/>
        </w:rPr>
        <w:t>of &lt;100m</w:t>
      </w:r>
      <w:r w:rsidR="00FD23AB">
        <w:rPr>
          <w:rFonts w:eastAsia="SimSun"/>
          <w:vertAlign w:val="superscript"/>
        </w:rPr>
        <w:t>2</w:t>
      </w:r>
      <w:r w:rsidR="00FD23AB">
        <w:rPr>
          <w:rFonts w:eastAsia="SimSun"/>
        </w:rPr>
        <w:t>, but on the other hand one of the mentio</w:t>
      </w:r>
      <w:bookmarkStart w:id="3" w:name="_GoBack"/>
      <w:bookmarkEnd w:id="3"/>
      <w:r w:rsidR="00FD23AB">
        <w:rPr>
          <w:rFonts w:eastAsia="SimSun"/>
        </w:rPr>
        <w:t xml:space="preserve">ned use cases is </w:t>
      </w:r>
      <w:r w:rsidR="00FD23AB" w:rsidRPr="00FD23AB">
        <w:rPr>
          <w:rFonts w:eastAsia="SimSun"/>
        </w:rPr>
        <w:t>Electric Power Distribution</w:t>
      </w:r>
      <w:r w:rsidR="00FD23AB">
        <w:rPr>
          <w:rFonts w:eastAsia="SimSun"/>
        </w:rPr>
        <w:t xml:space="preserve">. In this use case </w:t>
      </w:r>
      <w:r w:rsidR="00E348E0">
        <w:rPr>
          <w:rFonts w:eastAsia="SimSun"/>
        </w:rPr>
        <w:t>the service area is much bigger than 100 m</w:t>
      </w:r>
      <w:r w:rsidR="00E348E0">
        <w:rPr>
          <w:rFonts w:eastAsia="SimSun"/>
          <w:vertAlign w:val="superscript"/>
        </w:rPr>
        <w:t>2</w:t>
      </w:r>
      <w:r w:rsidR="006E029C">
        <w:rPr>
          <w:rFonts w:eastAsia="SimSun"/>
        </w:rPr>
        <w:t xml:space="preserve"> </w:t>
      </w:r>
      <w:r w:rsidR="00E348E0">
        <w:rPr>
          <w:rFonts w:eastAsia="SimSun"/>
        </w:rPr>
        <w:t>and would definitely span across multiple gNBs</w:t>
      </w:r>
      <w:r w:rsidR="000A068D">
        <w:rPr>
          <w:rFonts w:eastAsia="SimSun"/>
        </w:rPr>
        <w:t xml:space="preserve">, which has an impact on the achievable synchronization accuracy. </w:t>
      </w:r>
      <w:r w:rsidR="000C64C9">
        <w:rPr>
          <w:rFonts w:eastAsia="SimSun"/>
        </w:rPr>
        <w:t xml:space="preserve">For example, according to section </w:t>
      </w:r>
      <w:r w:rsidR="000C64C9">
        <w:t xml:space="preserve">9.6.3 of [5], the </w:t>
      </w:r>
      <w:r w:rsidR="00946530">
        <w:rPr>
          <w:rFonts w:eastAsia="SimSun"/>
          <w:lang w:eastAsia="ja-JP"/>
        </w:rPr>
        <w:t>current inter-gNB synchronization requirement is &lt;3µs.</w:t>
      </w:r>
      <w:r w:rsidR="000C64C9">
        <w:t xml:space="preserve"> </w:t>
      </w:r>
      <w:r w:rsidR="000A068D">
        <w:rPr>
          <w:rFonts w:eastAsia="SimSun"/>
        </w:rPr>
        <w:t xml:space="preserve">It should be clarified with SA2 whether &lt;1 </w:t>
      </w:r>
      <w:r w:rsidR="00D5277D">
        <w:rPr>
          <w:rFonts w:eastAsia="SimSun"/>
        </w:rPr>
        <w:t>µ</w:t>
      </w:r>
      <w:r w:rsidR="000A068D">
        <w:rPr>
          <w:rFonts w:eastAsia="SimSun"/>
        </w:rPr>
        <w:t xml:space="preserve">s </w:t>
      </w:r>
      <w:r w:rsidR="00780EF3">
        <w:rPr>
          <w:rFonts w:eastAsia="SimSun"/>
        </w:rPr>
        <w:t>synchronicity requirement is meant for both intra-gNB and inter-gNB case.</w:t>
      </w:r>
    </w:p>
    <w:p w14:paraId="31C335AB" w14:textId="69469359" w:rsidR="00780EF3" w:rsidRDefault="004D3BE5" w:rsidP="00C6581C">
      <w:pPr>
        <w:rPr>
          <w:rFonts w:eastAsia="SimSun"/>
          <w:b/>
        </w:rPr>
      </w:pPr>
      <w:r>
        <w:rPr>
          <w:rFonts w:eastAsia="SimSun"/>
          <w:b/>
        </w:rPr>
        <w:t>Proposal 3</w:t>
      </w:r>
      <w:r w:rsidR="00780EF3">
        <w:rPr>
          <w:rFonts w:eastAsia="SimSun"/>
          <w:b/>
        </w:rPr>
        <w:t xml:space="preserve">: RAN2 should clarify with SA2 whether &lt;1 </w:t>
      </w:r>
      <w:r w:rsidR="00453DEF">
        <w:rPr>
          <w:rFonts w:eastAsia="SimSun"/>
          <w:b/>
        </w:rPr>
        <w:t>µ</w:t>
      </w:r>
      <w:r w:rsidR="00780EF3">
        <w:rPr>
          <w:rFonts w:eastAsia="SimSun"/>
          <w:b/>
        </w:rPr>
        <w:t>s synchronicity requirement i</w:t>
      </w:r>
      <w:r w:rsidR="006864F6">
        <w:rPr>
          <w:rFonts w:eastAsia="SimSun"/>
          <w:b/>
        </w:rPr>
        <w:t>s me</w:t>
      </w:r>
      <w:r w:rsidR="00780EF3">
        <w:rPr>
          <w:rFonts w:eastAsia="SimSun"/>
          <w:b/>
        </w:rPr>
        <w:t>a</w:t>
      </w:r>
      <w:r w:rsidR="006864F6">
        <w:rPr>
          <w:rFonts w:eastAsia="SimSun"/>
          <w:b/>
        </w:rPr>
        <w:t>n</w:t>
      </w:r>
      <w:r w:rsidR="00780EF3">
        <w:rPr>
          <w:rFonts w:eastAsia="SimSun"/>
          <w:b/>
        </w:rPr>
        <w:t>t for both intra- and inter-gNB cases.</w:t>
      </w:r>
    </w:p>
    <w:p w14:paraId="21620A80" w14:textId="484AF1C6" w:rsidR="00C10AA2" w:rsidRDefault="00C10AA2" w:rsidP="00C10AA2">
      <w:pPr>
        <w:rPr>
          <w:rFonts w:eastAsia="SimSun"/>
        </w:rPr>
      </w:pPr>
      <w:r>
        <w:rPr>
          <w:rFonts w:eastAsia="SimSun"/>
        </w:rPr>
        <w:t xml:space="preserve">Another important point to note is that the synchronization requirements may refer to two different cases, i.e. synchronization between UE and UPF and synchronization between different UEs synchronized to the same master clock. The requirement of </w:t>
      </w:r>
      <w:r w:rsidR="00E96358">
        <w:rPr>
          <w:rFonts w:eastAsia="SimSun"/>
        </w:rPr>
        <w:t>having multiple</w:t>
      </w:r>
      <w:r>
        <w:rPr>
          <w:rFonts w:eastAsia="SimSun"/>
        </w:rPr>
        <w:t xml:space="preserve"> UEs synchronized with each other </w:t>
      </w:r>
      <w:r w:rsidR="00B85EEB">
        <w:rPr>
          <w:rFonts w:eastAsia="SimSun"/>
        </w:rPr>
        <w:t>may have an</w:t>
      </w:r>
      <w:r>
        <w:rPr>
          <w:rFonts w:eastAsia="SimSun"/>
        </w:rPr>
        <w:t xml:space="preserve"> impact on </w:t>
      </w:r>
      <w:r w:rsidR="00B85EEB">
        <w:rPr>
          <w:rFonts w:eastAsia="SimSun"/>
        </w:rPr>
        <w:t xml:space="preserve">the conclusions related to </w:t>
      </w:r>
      <w:r>
        <w:rPr>
          <w:rFonts w:eastAsia="SimSun"/>
        </w:rPr>
        <w:t xml:space="preserve">analysis on RAN side, since to meet the &lt;1 </w:t>
      </w:r>
      <w:r w:rsidR="001E3913">
        <w:rPr>
          <w:rFonts w:eastAsia="SimSun"/>
        </w:rPr>
        <w:t>µ</w:t>
      </w:r>
      <w:r>
        <w:rPr>
          <w:rFonts w:eastAsia="SimSun"/>
        </w:rPr>
        <w:t xml:space="preserve">s synchronicity requirement between two UEs, </w:t>
      </w:r>
      <w:r w:rsidR="00045FBA">
        <w:rPr>
          <w:rFonts w:eastAsia="SimSun"/>
        </w:rPr>
        <w:t xml:space="preserve">the synchronicity requirement of each single UE would have to be below &lt;0.5 </w:t>
      </w:r>
      <w:r w:rsidR="00471258">
        <w:rPr>
          <w:rFonts w:eastAsia="SimSun"/>
        </w:rPr>
        <w:t>µ</w:t>
      </w:r>
      <w:r w:rsidR="00045FBA">
        <w:rPr>
          <w:rFonts w:eastAsia="SimSun"/>
        </w:rPr>
        <w:t>s.</w:t>
      </w:r>
    </w:p>
    <w:p w14:paraId="49398F97" w14:textId="2388E924" w:rsidR="00C10AA2" w:rsidRPr="00241A5B" w:rsidRDefault="13CF38A1" w:rsidP="13CF38A1">
      <w:pPr>
        <w:rPr>
          <w:rFonts w:eastAsia="Arial"/>
          <w:b/>
          <w:bCs/>
        </w:rPr>
      </w:pPr>
      <w:r w:rsidRPr="13CF38A1">
        <w:rPr>
          <w:rFonts w:eastAsia="Arial"/>
          <w:b/>
          <w:bCs/>
        </w:rPr>
        <w:t>Proposal 4: RAN WGs should analyse how to ensure synchronization among UEs and UPFs in the network.</w:t>
      </w:r>
    </w:p>
    <w:p w14:paraId="007A78C6" w14:textId="2F9BCF58" w:rsidR="005C2F33" w:rsidRPr="00241A5B" w:rsidRDefault="005C2F33">
      <w:pPr>
        <w:rPr>
          <w:b/>
          <w:bCs/>
          <w:lang w:val="en-US"/>
        </w:rPr>
      </w:pPr>
      <w:r w:rsidRPr="00E6633D">
        <w:rPr>
          <w:rFonts w:eastAsia="SimSun"/>
          <w:b/>
          <w:bCs/>
        </w:rPr>
        <w:t>Obse</w:t>
      </w:r>
      <w:r w:rsidR="00C636BE" w:rsidRPr="00E6633D">
        <w:rPr>
          <w:rFonts w:eastAsia="SimSun"/>
          <w:b/>
          <w:bCs/>
        </w:rPr>
        <w:t>r</w:t>
      </w:r>
      <w:r w:rsidRPr="00241A5B">
        <w:rPr>
          <w:rFonts w:eastAsia="SimSun"/>
          <w:b/>
          <w:bCs/>
        </w:rPr>
        <w:t xml:space="preserve">vation </w:t>
      </w:r>
      <w:r w:rsidR="00F64E3B">
        <w:rPr>
          <w:rFonts w:eastAsia="SimSun"/>
          <w:b/>
          <w:bCs/>
        </w:rPr>
        <w:t>2</w:t>
      </w:r>
      <w:r w:rsidRPr="00241A5B">
        <w:rPr>
          <w:rFonts w:eastAsia="SimSun"/>
          <w:b/>
          <w:bCs/>
        </w:rPr>
        <w:t xml:space="preserve">: SA2 should define </w:t>
      </w:r>
      <w:r w:rsidR="00083127" w:rsidRPr="00241A5B">
        <w:rPr>
          <w:rFonts w:eastAsia="SimSun"/>
          <w:b/>
          <w:bCs/>
        </w:rPr>
        <w:t xml:space="preserve">UE </w:t>
      </w:r>
      <w:r w:rsidRPr="00241A5B">
        <w:rPr>
          <w:rFonts w:eastAsia="SimSun"/>
          <w:b/>
          <w:bCs/>
        </w:rPr>
        <w:t>synchronicity related to</w:t>
      </w:r>
      <w:r w:rsidR="00F90F64">
        <w:rPr>
          <w:rFonts w:eastAsia="SimSun"/>
          <w:b/>
          <w:bCs/>
        </w:rPr>
        <w:t xml:space="preserve"> the master clock </w:t>
      </w:r>
      <w:r w:rsidR="0022314A" w:rsidRPr="00241A5B">
        <w:rPr>
          <w:rFonts w:eastAsia="SimSun"/>
          <w:b/>
          <w:bCs/>
        </w:rPr>
        <w:t xml:space="preserve">to remove </w:t>
      </w:r>
      <w:r w:rsidR="00F649DB" w:rsidRPr="00241A5B">
        <w:rPr>
          <w:rFonts w:eastAsia="SimSun"/>
          <w:b/>
          <w:bCs/>
        </w:rPr>
        <w:t>ambiguity</w:t>
      </w:r>
      <w:r w:rsidR="004D6D51" w:rsidRPr="00241A5B">
        <w:rPr>
          <w:rFonts w:eastAsia="SimSun"/>
          <w:b/>
          <w:bCs/>
        </w:rPr>
        <w:t xml:space="preserve"> on sync</w:t>
      </w:r>
      <w:r w:rsidR="00D64A01" w:rsidRPr="00241A5B">
        <w:rPr>
          <w:rFonts w:eastAsia="SimSun"/>
          <w:b/>
          <w:bCs/>
        </w:rPr>
        <w:t>h</w:t>
      </w:r>
      <w:r w:rsidR="004D6D51" w:rsidRPr="00241A5B">
        <w:rPr>
          <w:rFonts w:eastAsia="SimSun"/>
          <w:b/>
          <w:bCs/>
        </w:rPr>
        <w:t xml:space="preserve">ronicity </w:t>
      </w:r>
      <w:r w:rsidR="7726887D" w:rsidRPr="00241A5B">
        <w:rPr>
          <w:rFonts w:eastAsia="SimSun"/>
          <w:b/>
          <w:bCs/>
        </w:rPr>
        <w:t>require</w:t>
      </w:r>
      <w:r w:rsidR="656D3EB6" w:rsidRPr="00241A5B">
        <w:rPr>
          <w:rFonts w:eastAsia="SimSun"/>
          <w:b/>
          <w:bCs/>
        </w:rPr>
        <w:t xml:space="preserve">ment </w:t>
      </w:r>
      <w:r w:rsidR="6B4E4140" w:rsidRPr="00241A5B">
        <w:rPr>
          <w:rFonts w:eastAsia="SimSun"/>
          <w:b/>
          <w:bCs/>
        </w:rPr>
        <w:t>with inter UE synchronicity definition</w:t>
      </w:r>
      <w:r w:rsidRPr="00E6633D">
        <w:rPr>
          <w:rFonts w:eastAsia="SimSun"/>
          <w:b/>
          <w:bCs/>
        </w:rPr>
        <w:t>.</w:t>
      </w:r>
    </w:p>
    <w:p w14:paraId="1AFFCDDD" w14:textId="192FDA1E" w:rsidR="00C6581C" w:rsidRPr="0086716C" w:rsidRDefault="00C6581C" w:rsidP="00C6581C">
      <w:pPr>
        <w:rPr>
          <w:lang w:val="en-US"/>
        </w:rPr>
      </w:pPr>
      <w:r w:rsidRPr="0098666D">
        <w:rPr>
          <w:lang w:val="en-US"/>
        </w:rPr>
        <w:t xml:space="preserve">While </w:t>
      </w:r>
      <w:r>
        <w:rPr>
          <w:lang w:val="en-US"/>
        </w:rPr>
        <w:t>RAN2 should be the WG responsible for designing the required signalling</w:t>
      </w:r>
      <w:r w:rsidR="008C41B1">
        <w:rPr>
          <w:lang w:val="en-US"/>
        </w:rPr>
        <w:t xml:space="preserve"> related to timing information provisioning</w:t>
      </w:r>
      <w:r>
        <w:rPr>
          <w:lang w:val="en-US"/>
        </w:rPr>
        <w:t>, in order to analyze the currently achievable synchronization accuracy over network and air interfaces, RAN1 and RAN3 involvement would be required.</w:t>
      </w:r>
    </w:p>
    <w:p w14:paraId="62895DCA" w14:textId="3C68B430" w:rsidR="00C6581C" w:rsidRPr="00241A5B" w:rsidRDefault="00C6581C">
      <w:pPr>
        <w:rPr>
          <w:b/>
          <w:bCs/>
          <w:lang w:val="en-US"/>
        </w:rPr>
      </w:pPr>
      <w:r w:rsidRPr="00E6633D">
        <w:rPr>
          <w:b/>
          <w:bCs/>
          <w:lang w:val="en-US"/>
        </w:rPr>
        <w:t xml:space="preserve">Proposal </w:t>
      </w:r>
      <w:r w:rsidR="004D3BE5" w:rsidRPr="00E6633D">
        <w:rPr>
          <w:b/>
          <w:bCs/>
          <w:lang w:val="en-US"/>
        </w:rPr>
        <w:t>5</w:t>
      </w:r>
      <w:r w:rsidRPr="00241A5B">
        <w:rPr>
          <w:b/>
          <w:bCs/>
          <w:lang w:val="en-US"/>
        </w:rPr>
        <w:t>: RAN1 should determine time error budget achievable over Uu interface</w:t>
      </w:r>
      <w:r w:rsidR="00CF48BC" w:rsidRPr="00241A5B">
        <w:rPr>
          <w:b/>
          <w:bCs/>
          <w:lang w:val="en-US"/>
        </w:rPr>
        <w:t xml:space="preserve"> </w:t>
      </w:r>
      <w:r w:rsidRPr="00E6633D">
        <w:rPr>
          <w:b/>
          <w:bCs/>
          <w:lang w:val="en-US"/>
        </w:rPr>
        <w:t xml:space="preserve">while RAN3 should determine time error budget between UPF and </w:t>
      </w:r>
      <w:r w:rsidR="006E248C" w:rsidRPr="00E6633D">
        <w:rPr>
          <w:b/>
          <w:bCs/>
          <w:lang w:val="en-US"/>
        </w:rPr>
        <w:t>gNB-</w:t>
      </w:r>
      <w:r w:rsidRPr="00241A5B">
        <w:rPr>
          <w:b/>
          <w:bCs/>
          <w:lang w:val="en-US"/>
        </w:rPr>
        <w:t>DU</w:t>
      </w:r>
      <w:r w:rsidR="00F64E3B">
        <w:rPr>
          <w:b/>
          <w:bCs/>
          <w:lang w:val="en-US"/>
        </w:rPr>
        <w:t>.</w:t>
      </w:r>
    </w:p>
    <w:p w14:paraId="729734D7" w14:textId="70DAF256" w:rsidR="00A8556D" w:rsidRDefault="00A8556D" w:rsidP="00C6581C">
      <w:pPr>
        <w:rPr>
          <w:lang w:val="en-US"/>
        </w:rPr>
      </w:pPr>
      <w:r>
        <w:rPr>
          <w:lang w:val="en-US"/>
        </w:rPr>
        <w:t>Only o</w:t>
      </w:r>
      <w:r w:rsidRPr="00241A5B">
        <w:rPr>
          <w:lang w:val="en-US"/>
        </w:rPr>
        <w:t xml:space="preserve">nce </w:t>
      </w:r>
      <w:r>
        <w:rPr>
          <w:lang w:val="en-US"/>
        </w:rPr>
        <w:t xml:space="preserve">this analysis is done, we will be able to decide about whether </w:t>
      </w:r>
      <w:r w:rsidR="004B343F">
        <w:rPr>
          <w:lang w:val="en-US"/>
        </w:rPr>
        <w:t>the overall synchronicity requirement can be met and whether some enhancements will be required in RAN to meet those.</w:t>
      </w:r>
    </w:p>
    <w:p w14:paraId="06580D62" w14:textId="62571EE0" w:rsidR="006E248C" w:rsidRPr="00241A5B" w:rsidRDefault="001175F3">
      <w:pPr>
        <w:rPr>
          <w:b/>
          <w:bCs/>
          <w:lang w:val="en-US"/>
        </w:rPr>
      </w:pPr>
      <w:r w:rsidRPr="00E6633D">
        <w:rPr>
          <w:b/>
          <w:bCs/>
          <w:lang w:val="en-US"/>
        </w:rPr>
        <w:t>Observa</w:t>
      </w:r>
      <w:r w:rsidR="00F64E3B">
        <w:rPr>
          <w:b/>
          <w:bCs/>
          <w:lang w:val="en-US"/>
        </w:rPr>
        <w:t>tion 3</w:t>
      </w:r>
      <w:r w:rsidR="006E248C" w:rsidRPr="00241A5B">
        <w:rPr>
          <w:b/>
          <w:bCs/>
          <w:lang w:val="en-US"/>
        </w:rPr>
        <w:t xml:space="preserve">: </w:t>
      </w:r>
      <w:r w:rsidRPr="00241A5B">
        <w:rPr>
          <w:b/>
          <w:bCs/>
          <w:lang w:val="en-US"/>
        </w:rPr>
        <w:t>Only o</w:t>
      </w:r>
      <w:r w:rsidR="006E248C" w:rsidRPr="00241A5B">
        <w:rPr>
          <w:b/>
          <w:bCs/>
          <w:lang w:val="en-US"/>
        </w:rPr>
        <w:t>nce the analysis of time error budget achievable over Uu interface and network interfaces</w:t>
      </w:r>
      <w:r w:rsidRPr="00241A5B">
        <w:rPr>
          <w:b/>
          <w:bCs/>
          <w:lang w:val="en-US"/>
        </w:rPr>
        <w:t xml:space="preserve"> is done, RAN WGs will be able to decide whether some enhancements are required to meet the overall requirements.</w:t>
      </w:r>
    </w:p>
    <w:p w14:paraId="7103619F" w14:textId="6B6AA554" w:rsidR="006E029C" w:rsidRPr="00E626B9" w:rsidRDefault="006E029C" w:rsidP="00F258FF">
      <w:pPr>
        <w:rPr>
          <w:rFonts w:eastAsia="Arial"/>
        </w:rPr>
      </w:pPr>
    </w:p>
    <w:p w14:paraId="7F4C1317" w14:textId="0F5AEDD4" w:rsidR="00E07930" w:rsidRPr="00E07930" w:rsidRDefault="00B5703F" w:rsidP="00241A5B">
      <w:pPr>
        <w:pStyle w:val="Heading1"/>
      </w:pPr>
      <w:r>
        <w:t>4</w:t>
      </w:r>
      <w:r>
        <w:tab/>
        <w:t>Summary</w:t>
      </w:r>
    </w:p>
    <w:p w14:paraId="16C1FCF5" w14:textId="7A5CC1F1" w:rsidR="00B5703F" w:rsidRDefault="00F64E3B">
      <w:r>
        <w:t xml:space="preserve">The paper </w:t>
      </w:r>
      <w:r w:rsidR="005544C0">
        <w:t>presents the synchronization architecture and requirements for TSN support via 5G system. Based on the analysis and discussion in the paper, the following observations and proposals are made:</w:t>
      </w:r>
      <w:r>
        <w:t xml:space="preserve"> </w:t>
      </w:r>
    </w:p>
    <w:p w14:paraId="4D014910" w14:textId="77777777" w:rsidR="00F64E3B" w:rsidRDefault="00F64E3B" w:rsidP="00F64E3B">
      <w:pPr>
        <w:rPr>
          <w:b/>
          <w:lang w:val="en-US"/>
        </w:rPr>
      </w:pPr>
      <w:r>
        <w:rPr>
          <w:b/>
          <w:lang w:val="en-US"/>
        </w:rPr>
        <w:t>Observation 1</w:t>
      </w:r>
      <w:r w:rsidRPr="00F258FF">
        <w:rPr>
          <w:b/>
          <w:lang w:val="en-US"/>
        </w:rPr>
        <w:t xml:space="preserve">: </w:t>
      </w:r>
      <w:r>
        <w:rPr>
          <w:b/>
          <w:lang w:val="en-US"/>
        </w:rPr>
        <w:t xml:space="preserve">RAN2 will require further input from </w:t>
      </w:r>
      <w:r w:rsidRPr="00F258FF">
        <w:rPr>
          <w:b/>
          <w:lang w:val="en-US"/>
        </w:rPr>
        <w:t xml:space="preserve">SA2 </w:t>
      </w:r>
      <w:r>
        <w:rPr>
          <w:b/>
          <w:lang w:val="en-US"/>
        </w:rPr>
        <w:t>to decide about the granularity of</w:t>
      </w:r>
      <w:r w:rsidRPr="00F258FF">
        <w:rPr>
          <w:b/>
          <w:lang w:val="en-US"/>
        </w:rPr>
        <w:t xml:space="preserve"> </w:t>
      </w:r>
      <w:r>
        <w:rPr>
          <w:b/>
          <w:lang w:val="en-US"/>
        </w:rPr>
        <w:t xml:space="preserve">timing information provided with RRC signalling. </w:t>
      </w:r>
    </w:p>
    <w:p w14:paraId="455CBAB0" w14:textId="77777777" w:rsidR="00F64E3B" w:rsidRDefault="00F64E3B" w:rsidP="00F64E3B">
      <w:pPr>
        <w:rPr>
          <w:lang w:val="en-US"/>
        </w:rPr>
      </w:pPr>
      <w:r w:rsidRPr="00E6633D">
        <w:rPr>
          <w:b/>
          <w:bCs/>
          <w:lang w:val="en-US"/>
        </w:rPr>
        <w:t xml:space="preserve">Proposal </w:t>
      </w:r>
      <w:r w:rsidRPr="00241A5B">
        <w:rPr>
          <w:b/>
          <w:bCs/>
          <w:lang w:val="en-US"/>
        </w:rPr>
        <w:t>1</w:t>
      </w:r>
      <w:r w:rsidRPr="00E6633D">
        <w:rPr>
          <w:b/>
          <w:bCs/>
          <w:lang w:val="en-US"/>
        </w:rPr>
        <w:t>: RAN2 should indicate to</w:t>
      </w:r>
      <w:r w:rsidRPr="00241A5B">
        <w:rPr>
          <w:b/>
          <w:bCs/>
          <w:lang w:val="en-US"/>
        </w:rPr>
        <w:t xml:space="preserve"> SA2 </w:t>
      </w:r>
      <w:r w:rsidRPr="00E6633D">
        <w:rPr>
          <w:b/>
          <w:bCs/>
          <w:lang w:val="en-US"/>
        </w:rPr>
        <w:t>that method for supporting multiple clock</w:t>
      </w:r>
      <w:r w:rsidRPr="00241A5B">
        <w:rPr>
          <w:b/>
          <w:bCs/>
          <w:lang w:val="en-US"/>
        </w:rPr>
        <w:t xml:space="preserve"> domains should avoid </w:t>
      </w:r>
      <w:r w:rsidRPr="00E6633D">
        <w:rPr>
          <w:b/>
          <w:bCs/>
          <w:lang w:val="en-US"/>
        </w:rPr>
        <w:t>impacts</w:t>
      </w:r>
      <w:r w:rsidRPr="00241A5B">
        <w:rPr>
          <w:b/>
          <w:bCs/>
          <w:lang w:val="en-US"/>
        </w:rPr>
        <w:t xml:space="preserve"> to RAN, if possible. RAN WGs will not work on this issue unless the required input is provided by SA2.</w:t>
      </w:r>
    </w:p>
    <w:p w14:paraId="1172BD8B" w14:textId="77777777" w:rsidR="00F64E3B" w:rsidRPr="00241A5B" w:rsidRDefault="00F64E3B" w:rsidP="00F64E3B">
      <w:pPr>
        <w:rPr>
          <w:b/>
          <w:bCs/>
          <w:lang w:val="en-US"/>
        </w:rPr>
      </w:pPr>
      <w:r w:rsidRPr="00241A5B">
        <w:rPr>
          <w:b/>
          <w:bCs/>
          <w:lang w:val="en-US"/>
        </w:rPr>
        <w:t xml:space="preserve">Proposal 2: RAN2 should determine support for synchronization related time information </w:t>
      </w:r>
      <w:r w:rsidRPr="00241A5B">
        <w:rPr>
          <w:b/>
          <w:bCs/>
        </w:rPr>
        <w:t>both via SIB and dedicated RRC signalling,</w:t>
      </w:r>
      <w:r w:rsidRPr="00241A5B">
        <w:rPr>
          <w:b/>
          <w:bCs/>
          <w:lang w:val="en-US"/>
        </w:rPr>
        <w:t xml:space="preserve"> similar as in LTE Rel-15, but with potentially improved granularity to match with PTP and TSN synchronization requirements.  </w:t>
      </w:r>
    </w:p>
    <w:p w14:paraId="79DE3B89" w14:textId="77777777" w:rsidR="00F64E3B" w:rsidRDefault="00F64E3B" w:rsidP="00F64E3B">
      <w:pPr>
        <w:rPr>
          <w:rFonts w:eastAsia="SimSun"/>
          <w:b/>
        </w:rPr>
      </w:pPr>
      <w:r>
        <w:rPr>
          <w:rFonts w:eastAsia="SimSun"/>
          <w:b/>
        </w:rPr>
        <w:t>Proposal 3: RAN2 should clarify with SA2 whether &lt;1 µs synchronicity requirement is meant for both intra- and inter-gNB cases.</w:t>
      </w:r>
    </w:p>
    <w:p w14:paraId="5D9EDFE4" w14:textId="3E47AB0D" w:rsidR="00F64E3B" w:rsidRPr="00241A5B" w:rsidRDefault="13CF38A1" w:rsidP="13CF38A1">
      <w:pPr>
        <w:rPr>
          <w:rFonts w:eastAsia="Arial"/>
          <w:b/>
          <w:bCs/>
        </w:rPr>
      </w:pPr>
      <w:r w:rsidRPr="13CF38A1">
        <w:rPr>
          <w:rFonts w:eastAsia="Arial"/>
          <w:b/>
          <w:bCs/>
        </w:rPr>
        <w:t>Proposal 4: RAN WGs should analyse how to ensure synchronization among UEs and UPFs  in the network.</w:t>
      </w:r>
    </w:p>
    <w:p w14:paraId="3300280A" w14:textId="468494E6" w:rsidR="00F64E3B" w:rsidRPr="00241A5B" w:rsidRDefault="00F64E3B" w:rsidP="00F64E3B">
      <w:pPr>
        <w:rPr>
          <w:b/>
          <w:bCs/>
          <w:lang w:val="en-US"/>
        </w:rPr>
      </w:pPr>
      <w:r w:rsidRPr="00E6633D">
        <w:rPr>
          <w:rFonts w:eastAsia="SimSun"/>
          <w:b/>
          <w:bCs/>
        </w:rPr>
        <w:t>Obser</w:t>
      </w:r>
      <w:r w:rsidRPr="00241A5B">
        <w:rPr>
          <w:rFonts w:eastAsia="SimSun"/>
          <w:b/>
          <w:bCs/>
        </w:rPr>
        <w:t xml:space="preserve">vation </w:t>
      </w:r>
      <w:r>
        <w:rPr>
          <w:rFonts w:eastAsia="SimSun"/>
          <w:b/>
          <w:bCs/>
        </w:rPr>
        <w:t>2</w:t>
      </w:r>
      <w:r w:rsidRPr="00241A5B">
        <w:rPr>
          <w:rFonts w:eastAsia="SimSun"/>
          <w:b/>
          <w:bCs/>
        </w:rPr>
        <w:t>: SA2 should define UE synchronicity related to the master clock to remove ambiguity on synchronicity requirement with inter UE synchronicity definition</w:t>
      </w:r>
      <w:r w:rsidRPr="00E6633D">
        <w:rPr>
          <w:rFonts w:eastAsia="SimSun"/>
          <w:b/>
          <w:bCs/>
        </w:rPr>
        <w:t>.</w:t>
      </w:r>
    </w:p>
    <w:p w14:paraId="280CC4ED" w14:textId="77777777" w:rsidR="00F64E3B" w:rsidRPr="00241A5B" w:rsidRDefault="00F64E3B" w:rsidP="00F64E3B">
      <w:pPr>
        <w:rPr>
          <w:b/>
          <w:bCs/>
          <w:lang w:val="en-US"/>
        </w:rPr>
      </w:pPr>
      <w:r w:rsidRPr="00E6633D">
        <w:rPr>
          <w:b/>
          <w:bCs/>
          <w:lang w:val="en-US"/>
        </w:rPr>
        <w:t>Proposal 5</w:t>
      </w:r>
      <w:r w:rsidRPr="00241A5B">
        <w:rPr>
          <w:b/>
          <w:bCs/>
          <w:lang w:val="en-US"/>
        </w:rPr>
        <w:t xml:space="preserve">: RAN1 should determine time error budget achievable over Uu interface </w:t>
      </w:r>
      <w:r w:rsidRPr="00E6633D">
        <w:rPr>
          <w:b/>
          <w:bCs/>
          <w:lang w:val="en-US"/>
        </w:rPr>
        <w:t>while RAN3 should determine time error budget between UPF and gNB-</w:t>
      </w:r>
      <w:r w:rsidRPr="00241A5B">
        <w:rPr>
          <w:b/>
          <w:bCs/>
          <w:lang w:val="en-US"/>
        </w:rPr>
        <w:t>DU</w:t>
      </w:r>
      <w:r>
        <w:rPr>
          <w:b/>
          <w:bCs/>
          <w:lang w:val="en-US"/>
        </w:rPr>
        <w:t>.</w:t>
      </w:r>
    </w:p>
    <w:p w14:paraId="431D1026" w14:textId="1FE9FAAC" w:rsidR="00F64E3B" w:rsidRPr="00F64E3B" w:rsidRDefault="00F64E3B">
      <w:pPr>
        <w:rPr>
          <w:b/>
          <w:bCs/>
          <w:lang w:val="en-US"/>
        </w:rPr>
      </w:pPr>
      <w:r w:rsidRPr="00E6633D">
        <w:rPr>
          <w:b/>
          <w:bCs/>
          <w:lang w:val="en-US"/>
        </w:rPr>
        <w:t>Observa</w:t>
      </w:r>
      <w:r>
        <w:rPr>
          <w:b/>
          <w:bCs/>
          <w:lang w:val="en-US"/>
        </w:rPr>
        <w:t>tion 3</w:t>
      </w:r>
      <w:r w:rsidRPr="00241A5B">
        <w:rPr>
          <w:b/>
          <w:bCs/>
          <w:lang w:val="en-US"/>
        </w:rPr>
        <w:t>: Only once the analysis of time error budget achievable over Uu interface and network interfaces is done, RAN WGs will be able to decide whether some enhancements are required to meet the overall requirements.</w:t>
      </w:r>
    </w:p>
    <w:p w14:paraId="30FA757E" w14:textId="1B3FFF24" w:rsidR="002E40B7" w:rsidRDefault="4F778812" w:rsidP="00E07930">
      <w:pPr>
        <w:pStyle w:val="Heading1"/>
      </w:pPr>
      <w:r w:rsidRPr="001B0F19">
        <w:rPr>
          <w:rFonts w:eastAsia="Arial"/>
        </w:rPr>
        <w:t>References</w:t>
      </w:r>
    </w:p>
    <w:p w14:paraId="21F8C2B1" w14:textId="10DCF3ED" w:rsidR="002E40B7" w:rsidRDefault="4F778812" w:rsidP="001B0F19">
      <w:pPr>
        <w:spacing w:after="0"/>
      </w:pPr>
      <w:r w:rsidRPr="00F258FF">
        <w:t xml:space="preserve">[1] </w:t>
      </w:r>
      <w:r w:rsidR="00241A5B">
        <w:tab/>
      </w:r>
      <w:r w:rsidR="00241A5B">
        <w:tab/>
      </w:r>
      <w:r w:rsidRPr="00F258FF">
        <w:t>IEEE802.1AS-Rev</w:t>
      </w:r>
      <w:r w:rsidR="004A4215">
        <w:t xml:space="preserve">, </w:t>
      </w:r>
      <w:r w:rsidR="004A4215" w:rsidRPr="00241A5B">
        <w:rPr>
          <w:i/>
          <w:iCs/>
        </w:rPr>
        <w:t>Timing and Synchronization for Time-Sensitive Applications</w:t>
      </w:r>
    </w:p>
    <w:p w14:paraId="1933201D" w14:textId="4E4DD817" w:rsidR="00FE26E9" w:rsidRDefault="00FE26E9" w:rsidP="001B0F19">
      <w:pPr>
        <w:spacing w:after="0"/>
      </w:pPr>
      <w:r>
        <w:t>[</w:t>
      </w:r>
      <w:r w:rsidR="00400EA9">
        <w:t>2</w:t>
      </w:r>
      <w:r>
        <w:t xml:space="preserve">] </w:t>
      </w:r>
      <w:r w:rsidR="00241A5B">
        <w:tab/>
      </w:r>
      <w:r w:rsidR="00241A5B">
        <w:tab/>
      </w:r>
      <w:r w:rsidR="005C4F41">
        <w:t xml:space="preserve">3GPP </w:t>
      </w:r>
      <w:r>
        <w:t>TR 22.804</w:t>
      </w:r>
      <w:r w:rsidR="005C4F41">
        <w:t xml:space="preserve">, </w:t>
      </w:r>
      <w:r w:rsidR="005C4F41" w:rsidRPr="00241A5B">
        <w:rPr>
          <w:i/>
          <w:iCs/>
        </w:rPr>
        <w:t>Study on Communication for Automation in Vertical Domains</w:t>
      </w:r>
    </w:p>
    <w:p w14:paraId="5E0D7783" w14:textId="77F2776B" w:rsidR="00630B97" w:rsidRPr="00241A5B" w:rsidRDefault="00630B97" w:rsidP="001B0F19">
      <w:pPr>
        <w:spacing w:after="0"/>
      </w:pPr>
      <w:r w:rsidRPr="00241A5B">
        <w:t>[</w:t>
      </w:r>
      <w:r w:rsidR="00400EA9" w:rsidRPr="00241A5B">
        <w:t>3</w:t>
      </w:r>
      <w:r w:rsidR="000C0935" w:rsidRPr="00241A5B">
        <w:t xml:space="preserve">] </w:t>
      </w:r>
      <w:r w:rsidR="00241A5B">
        <w:tab/>
      </w:r>
      <w:r w:rsidR="00241A5B">
        <w:tab/>
      </w:r>
      <w:r w:rsidR="00241A5B" w:rsidRPr="00241A5B">
        <w:t>R2-1814992</w:t>
      </w:r>
      <w:r w:rsidR="00241A5B">
        <w:t xml:space="preserve">, </w:t>
      </w:r>
      <w:r w:rsidR="00241A5B" w:rsidRPr="00241A5B">
        <w:rPr>
          <w:i/>
        </w:rPr>
        <w:t>TSN performance requirements evaluation</w:t>
      </w:r>
      <w:r w:rsidR="00241A5B">
        <w:t>, Nokia, Nokia Shanghai Bell</w:t>
      </w:r>
    </w:p>
    <w:p w14:paraId="45D5ACF8" w14:textId="3A4F341E" w:rsidR="00E07930" w:rsidRPr="00241A5B" w:rsidRDefault="0056488F">
      <w:pPr>
        <w:spacing w:after="0"/>
      </w:pPr>
      <w:r w:rsidRPr="00241A5B">
        <w:t xml:space="preserve">[4] </w:t>
      </w:r>
      <w:r w:rsidR="00241A5B">
        <w:tab/>
      </w:r>
      <w:r w:rsidR="00241A5B">
        <w:tab/>
      </w:r>
      <w:r w:rsidRPr="00241A5B">
        <w:t xml:space="preserve">S2-189051 </w:t>
      </w:r>
      <w:r w:rsidRPr="00241A5B">
        <w:rPr>
          <w:i/>
        </w:rPr>
        <w:t>LS on TSN integration in the 5G System</w:t>
      </w:r>
      <w:r w:rsidR="00241A5B">
        <w:t>, Source: SA2</w:t>
      </w:r>
    </w:p>
    <w:p w14:paraId="6ECBC7E1" w14:textId="111CD035" w:rsidR="00B60939" w:rsidRPr="00241A5B" w:rsidRDefault="00B60939" w:rsidP="00241A5B">
      <w:pPr>
        <w:spacing w:after="0"/>
        <w:rPr>
          <w:i/>
          <w:iCs/>
        </w:rPr>
      </w:pPr>
      <w:r>
        <w:t xml:space="preserve">[5] </w:t>
      </w:r>
      <w:r w:rsidR="00241A5B">
        <w:tab/>
      </w:r>
      <w:r w:rsidR="00241A5B">
        <w:tab/>
      </w:r>
      <w:r w:rsidR="004A4215">
        <w:t xml:space="preserve">3GPP </w:t>
      </w:r>
      <w:r w:rsidR="009A0E55">
        <w:t xml:space="preserve">TS </w:t>
      </w:r>
      <w:r>
        <w:t>38.104</w:t>
      </w:r>
      <w:r w:rsidR="00816EB0">
        <w:t xml:space="preserve">, </w:t>
      </w:r>
      <w:r w:rsidR="00816EB0" w:rsidRPr="00E6633D">
        <w:rPr>
          <w:i/>
          <w:iCs/>
        </w:rPr>
        <w:t>N</w:t>
      </w:r>
      <w:r w:rsidR="00816EB0" w:rsidRPr="00241A5B">
        <w:rPr>
          <w:i/>
          <w:iCs/>
        </w:rPr>
        <w:t>R; Base Station (BS) radio transmission and reception</w:t>
      </w:r>
    </w:p>
    <w:sectPr w:rsidR="00B60939" w:rsidRPr="00241A5B" w:rsidSect="00E6633D">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FF3E0" w14:textId="77777777" w:rsidR="003311F6" w:rsidRDefault="003311F6">
      <w:r>
        <w:separator/>
      </w:r>
    </w:p>
  </w:endnote>
  <w:endnote w:type="continuationSeparator" w:id="0">
    <w:p w14:paraId="2B054053" w14:textId="77777777" w:rsidR="003311F6" w:rsidRDefault="003311F6">
      <w:r>
        <w:continuationSeparator/>
      </w:r>
    </w:p>
  </w:endnote>
  <w:endnote w:type="continuationNotice" w:id="1">
    <w:p w14:paraId="19E87A59" w14:textId="77777777" w:rsidR="003311F6" w:rsidRDefault="00331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F0ADD" w14:textId="77777777" w:rsidR="003311F6" w:rsidRDefault="003311F6">
      <w:r>
        <w:separator/>
      </w:r>
    </w:p>
  </w:footnote>
  <w:footnote w:type="continuationSeparator" w:id="0">
    <w:p w14:paraId="0B8FF4EB" w14:textId="77777777" w:rsidR="003311F6" w:rsidRDefault="003311F6">
      <w:r>
        <w:continuationSeparator/>
      </w:r>
    </w:p>
  </w:footnote>
  <w:footnote w:type="continuationNotice" w:id="1">
    <w:p w14:paraId="7FE93316" w14:textId="77777777" w:rsidR="003311F6" w:rsidRDefault="003311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13D"/>
    <w:multiLevelType w:val="hybridMultilevel"/>
    <w:tmpl w:val="1C96E538"/>
    <w:lvl w:ilvl="0" w:tplc="4A60B060">
      <w:start w:val="1"/>
      <w:numFmt w:val="bullet"/>
      <w:lvlText w:val=""/>
      <w:lvlJc w:val="left"/>
      <w:pPr>
        <w:ind w:left="720" w:hanging="360"/>
      </w:pPr>
      <w:rPr>
        <w:rFonts w:ascii="Symbol" w:hAnsi="Symbol" w:hint="default"/>
      </w:rPr>
    </w:lvl>
    <w:lvl w:ilvl="1" w:tplc="FA66E1A2">
      <w:start w:val="1"/>
      <w:numFmt w:val="bullet"/>
      <w:lvlText w:val="o"/>
      <w:lvlJc w:val="left"/>
      <w:pPr>
        <w:ind w:left="1440" w:hanging="360"/>
      </w:pPr>
      <w:rPr>
        <w:rFonts w:ascii="Courier New" w:hAnsi="Courier New" w:hint="default"/>
      </w:rPr>
    </w:lvl>
    <w:lvl w:ilvl="2" w:tplc="85BAA620">
      <w:start w:val="1"/>
      <w:numFmt w:val="bullet"/>
      <w:lvlText w:val=""/>
      <w:lvlJc w:val="left"/>
      <w:pPr>
        <w:ind w:left="2160" w:hanging="360"/>
      </w:pPr>
      <w:rPr>
        <w:rFonts w:ascii="Wingdings" w:hAnsi="Wingdings" w:hint="default"/>
      </w:rPr>
    </w:lvl>
    <w:lvl w:ilvl="3" w:tplc="9CFCF954">
      <w:start w:val="1"/>
      <w:numFmt w:val="bullet"/>
      <w:lvlText w:val=""/>
      <w:lvlJc w:val="left"/>
      <w:pPr>
        <w:ind w:left="2880" w:hanging="360"/>
      </w:pPr>
      <w:rPr>
        <w:rFonts w:ascii="Symbol" w:hAnsi="Symbol" w:hint="default"/>
      </w:rPr>
    </w:lvl>
    <w:lvl w:ilvl="4" w:tplc="C6ECCCE0">
      <w:start w:val="1"/>
      <w:numFmt w:val="bullet"/>
      <w:lvlText w:val="o"/>
      <w:lvlJc w:val="left"/>
      <w:pPr>
        <w:ind w:left="3600" w:hanging="360"/>
      </w:pPr>
      <w:rPr>
        <w:rFonts w:ascii="Courier New" w:hAnsi="Courier New" w:hint="default"/>
      </w:rPr>
    </w:lvl>
    <w:lvl w:ilvl="5" w:tplc="4E48A4E6">
      <w:start w:val="1"/>
      <w:numFmt w:val="bullet"/>
      <w:lvlText w:val=""/>
      <w:lvlJc w:val="left"/>
      <w:pPr>
        <w:ind w:left="4320" w:hanging="360"/>
      </w:pPr>
      <w:rPr>
        <w:rFonts w:ascii="Wingdings" w:hAnsi="Wingdings" w:hint="default"/>
      </w:rPr>
    </w:lvl>
    <w:lvl w:ilvl="6" w:tplc="AC0A862E">
      <w:start w:val="1"/>
      <w:numFmt w:val="bullet"/>
      <w:lvlText w:val=""/>
      <w:lvlJc w:val="left"/>
      <w:pPr>
        <w:ind w:left="5040" w:hanging="360"/>
      </w:pPr>
      <w:rPr>
        <w:rFonts w:ascii="Symbol" w:hAnsi="Symbol" w:hint="default"/>
      </w:rPr>
    </w:lvl>
    <w:lvl w:ilvl="7" w:tplc="25A226D4">
      <w:start w:val="1"/>
      <w:numFmt w:val="bullet"/>
      <w:lvlText w:val="o"/>
      <w:lvlJc w:val="left"/>
      <w:pPr>
        <w:ind w:left="5760" w:hanging="360"/>
      </w:pPr>
      <w:rPr>
        <w:rFonts w:ascii="Courier New" w:hAnsi="Courier New" w:hint="default"/>
      </w:rPr>
    </w:lvl>
    <w:lvl w:ilvl="8" w:tplc="0EC64894">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D2DE2"/>
    <w:multiLevelType w:val="hybridMultilevel"/>
    <w:tmpl w:val="F05814E4"/>
    <w:lvl w:ilvl="0" w:tplc="DD7ED49C">
      <w:start w:val="1"/>
      <w:numFmt w:val="bullet"/>
      <w:lvlText w:val=""/>
      <w:lvlJc w:val="left"/>
      <w:pPr>
        <w:ind w:left="720" w:hanging="360"/>
      </w:pPr>
      <w:rPr>
        <w:rFonts w:ascii="Symbol" w:hAnsi="Symbol" w:hint="default"/>
      </w:rPr>
    </w:lvl>
    <w:lvl w:ilvl="1" w:tplc="11EE2D3A">
      <w:start w:val="1"/>
      <w:numFmt w:val="bullet"/>
      <w:lvlText w:val="o"/>
      <w:lvlJc w:val="left"/>
      <w:pPr>
        <w:ind w:left="1440" w:hanging="360"/>
      </w:pPr>
      <w:rPr>
        <w:rFonts w:ascii="Courier New" w:hAnsi="Courier New" w:hint="default"/>
      </w:rPr>
    </w:lvl>
    <w:lvl w:ilvl="2" w:tplc="680E812C">
      <w:start w:val="1"/>
      <w:numFmt w:val="bullet"/>
      <w:lvlText w:val=""/>
      <w:lvlJc w:val="left"/>
      <w:pPr>
        <w:ind w:left="2160" w:hanging="360"/>
      </w:pPr>
      <w:rPr>
        <w:rFonts w:ascii="Wingdings" w:hAnsi="Wingdings" w:hint="default"/>
      </w:rPr>
    </w:lvl>
    <w:lvl w:ilvl="3" w:tplc="0CB6F9E8">
      <w:start w:val="1"/>
      <w:numFmt w:val="bullet"/>
      <w:lvlText w:val=""/>
      <w:lvlJc w:val="left"/>
      <w:pPr>
        <w:ind w:left="2880" w:hanging="360"/>
      </w:pPr>
      <w:rPr>
        <w:rFonts w:ascii="Symbol" w:hAnsi="Symbol" w:hint="default"/>
      </w:rPr>
    </w:lvl>
    <w:lvl w:ilvl="4" w:tplc="FACE626C">
      <w:start w:val="1"/>
      <w:numFmt w:val="bullet"/>
      <w:lvlText w:val="o"/>
      <w:lvlJc w:val="left"/>
      <w:pPr>
        <w:ind w:left="3600" w:hanging="360"/>
      </w:pPr>
      <w:rPr>
        <w:rFonts w:ascii="Courier New" w:hAnsi="Courier New" w:hint="default"/>
      </w:rPr>
    </w:lvl>
    <w:lvl w:ilvl="5" w:tplc="239C97D0">
      <w:start w:val="1"/>
      <w:numFmt w:val="bullet"/>
      <w:lvlText w:val=""/>
      <w:lvlJc w:val="left"/>
      <w:pPr>
        <w:ind w:left="4320" w:hanging="360"/>
      </w:pPr>
      <w:rPr>
        <w:rFonts w:ascii="Wingdings" w:hAnsi="Wingdings" w:hint="default"/>
      </w:rPr>
    </w:lvl>
    <w:lvl w:ilvl="6" w:tplc="81C865EC">
      <w:start w:val="1"/>
      <w:numFmt w:val="bullet"/>
      <w:lvlText w:val=""/>
      <w:lvlJc w:val="left"/>
      <w:pPr>
        <w:ind w:left="5040" w:hanging="360"/>
      </w:pPr>
      <w:rPr>
        <w:rFonts w:ascii="Symbol" w:hAnsi="Symbol" w:hint="default"/>
      </w:rPr>
    </w:lvl>
    <w:lvl w:ilvl="7" w:tplc="A1327A02">
      <w:start w:val="1"/>
      <w:numFmt w:val="bullet"/>
      <w:lvlText w:val="o"/>
      <w:lvlJc w:val="left"/>
      <w:pPr>
        <w:ind w:left="5760" w:hanging="360"/>
      </w:pPr>
      <w:rPr>
        <w:rFonts w:ascii="Courier New" w:hAnsi="Courier New" w:hint="default"/>
      </w:rPr>
    </w:lvl>
    <w:lvl w:ilvl="8" w:tplc="FBEE9EB2">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CA322B"/>
    <w:multiLevelType w:val="hybridMultilevel"/>
    <w:tmpl w:val="BD0CFDEE"/>
    <w:lvl w:ilvl="0" w:tplc="51FEE816">
      <w:start w:val="1"/>
      <w:numFmt w:val="bullet"/>
      <w:lvlText w:val=""/>
      <w:lvlJc w:val="left"/>
      <w:pPr>
        <w:ind w:left="720" w:hanging="360"/>
      </w:pPr>
      <w:rPr>
        <w:rFonts w:ascii="Symbol" w:hAnsi="Symbol" w:hint="default"/>
      </w:rPr>
    </w:lvl>
    <w:lvl w:ilvl="1" w:tplc="50066A64">
      <w:start w:val="1"/>
      <w:numFmt w:val="bullet"/>
      <w:lvlText w:val="o"/>
      <w:lvlJc w:val="left"/>
      <w:pPr>
        <w:ind w:left="1440" w:hanging="360"/>
      </w:pPr>
      <w:rPr>
        <w:rFonts w:ascii="Courier New" w:hAnsi="Courier New" w:hint="default"/>
      </w:rPr>
    </w:lvl>
    <w:lvl w:ilvl="2" w:tplc="E2BA755E">
      <w:start w:val="1"/>
      <w:numFmt w:val="bullet"/>
      <w:lvlText w:val=""/>
      <w:lvlJc w:val="left"/>
      <w:pPr>
        <w:ind w:left="2160" w:hanging="360"/>
      </w:pPr>
      <w:rPr>
        <w:rFonts w:ascii="Wingdings" w:hAnsi="Wingdings" w:hint="default"/>
      </w:rPr>
    </w:lvl>
    <w:lvl w:ilvl="3" w:tplc="3A52A950">
      <w:start w:val="1"/>
      <w:numFmt w:val="bullet"/>
      <w:lvlText w:val=""/>
      <w:lvlJc w:val="left"/>
      <w:pPr>
        <w:ind w:left="2880" w:hanging="360"/>
      </w:pPr>
      <w:rPr>
        <w:rFonts w:ascii="Symbol" w:hAnsi="Symbol" w:hint="default"/>
      </w:rPr>
    </w:lvl>
    <w:lvl w:ilvl="4" w:tplc="CF081FEC">
      <w:start w:val="1"/>
      <w:numFmt w:val="bullet"/>
      <w:lvlText w:val="o"/>
      <w:lvlJc w:val="left"/>
      <w:pPr>
        <w:ind w:left="3600" w:hanging="360"/>
      </w:pPr>
      <w:rPr>
        <w:rFonts w:ascii="Courier New" w:hAnsi="Courier New" w:hint="default"/>
      </w:rPr>
    </w:lvl>
    <w:lvl w:ilvl="5" w:tplc="22081892">
      <w:start w:val="1"/>
      <w:numFmt w:val="bullet"/>
      <w:lvlText w:val=""/>
      <w:lvlJc w:val="left"/>
      <w:pPr>
        <w:ind w:left="4320" w:hanging="360"/>
      </w:pPr>
      <w:rPr>
        <w:rFonts w:ascii="Wingdings" w:hAnsi="Wingdings" w:hint="default"/>
      </w:rPr>
    </w:lvl>
    <w:lvl w:ilvl="6" w:tplc="0762A068">
      <w:start w:val="1"/>
      <w:numFmt w:val="bullet"/>
      <w:lvlText w:val=""/>
      <w:lvlJc w:val="left"/>
      <w:pPr>
        <w:ind w:left="5040" w:hanging="360"/>
      </w:pPr>
      <w:rPr>
        <w:rFonts w:ascii="Symbol" w:hAnsi="Symbol" w:hint="default"/>
      </w:rPr>
    </w:lvl>
    <w:lvl w:ilvl="7" w:tplc="6694C270">
      <w:start w:val="1"/>
      <w:numFmt w:val="bullet"/>
      <w:lvlText w:val="o"/>
      <w:lvlJc w:val="left"/>
      <w:pPr>
        <w:ind w:left="5760" w:hanging="360"/>
      </w:pPr>
      <w:rPr>
        <w:rFonts w:ascii="Courier New" w:hAnsi="Courier New" w:hint="default"/>
      </w:rPr>
    </w:lvl>
    <w:lvl w:ilvl="8" w:tplc="DC0C402E">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A5C6F"/>
    <w:multiLevelType w:val="hybridMultilevel"/>
    <w:tmpl w:val="9AAE7EF4"/>
    <w:lvl w:ilvl="0" w:tplc="C4884D2E">
      <w:start w:val="1"/>
      <w:numFmt w:val="bullet"/>
      <w:lvlText w:val=""/>
      <w:lvlJc w:val="left"/>
      <w:pPr>
        <w:ind w:left="720" w:hanging="360"/>
      </w:pPr>
      <w:rPr>
        <w:rFonts w:ascii="Symbol" w:hAnsi="Symbol" w:hint="default"/>
      </w:rPr>
    </w:lvl>
    <w:lvl w:ilvl="1" w:tplc="5FA0E044">
      <w:start w:val="1"/>
      <w:numFmt w:val="bullet"/>
      <w:lvlText w:val="o"/>
      <w:lvlJc w:val="left"/>
      <w:pPr>
        <w:ind w:left="1440" w:hanging="360"/>
      </w:pPr>
      <w:rPr>
        <w:rFonts w:ascii="Courier New" w:hAnsi="Courier New" w:hint="default"/>
      </w:rPr>
    </w:lvl>
    <w:lvl w:ilvl="2" w:tplc="0D16480C">
      <w:start w:val="1"/>
      <w:numFmt w:val="bullet"/>
      <w:lvlText w:val=""/>
      <w:lvlJc w:val="left"/>
      <w:pPr>
        <w:ind w:left="2160" w:hanging="360"/>
      </w:pPr>
      <w:rPr>
        <w:rFonts w:ascii="Wingdings" w:hAnsi="Wingdings" w:hint="default"/>
      </w:rPr>
    </w:lvl>
    <w:lvl w:ilvl="3" w:tplc="489E6A2E">
      <w:start w:val="1"/>
      <w:numFmt w:val="bullet"/>
      <w:lvlText w:val=""/>
      <w:lvlJc w:val="left"/>
      <w:pPr>
        <w:ind w:left="2880" w:hanging="360"/>
      </w:pPr>
      <w:rPr>
        <w:rFonts w:ascii="Symbol" w:hAnsi="Symbol" w:hint="default"/>
      </w:rPr>
    </w:lvl>
    <w:lvl w:ilvl="4" w:tplc="D792B4D8">
      <w:start w:val="1"/>
      <w:numFmt w:val="bullet"/>
      <w:lvlText w:val="o"/>
      <w:lvlJc w:val="left"/>
      <w:pPr>
        <w:ind w:left="3600" w:hanging="360"/>
      </w:pPr>
      <w:rPr>
        <w:rFonts w:ascii="Courier New" w:hAnsi="Courier New" w:hint="default"/>
      </w:rPr>
    </w:lvl>
    <w:lvl w:ilvl="5" w:tplc="38C4282C">
      <w:start w:val="1"/>
      <w:numFmt w:val="bullet"/>
      <w:lvlText w:val=""/>
      <w:lvlJc w:val="left"/>
      <w:pPr>
        <w:ind w:left="4320" w:hanging="360"/>
      </w:pPr>
      <w:rPr>
        <w:rFonts w:ascii="Wingdings" w:hAnsi="Wingdings" w:hint="default"/>
      </w:rPr>
    </w:lvl>
    <w:lvl w:ilvl="6" w:tplc="924E6428">
      <w:start w:val="1"/>
      <w:numFmt w:val="bullet"/>
      <w:lvlText w:val=""/>
      <w:lvlJc w:val="left"/>
      <w:pPr>
        <w:ind w:left="5040" w:hanging="360"/>
      </w:pPr>
      <w:rPr>
        <w:rFonts w:ascii="Symbol" w:hAnsi="Symbol" w:hint="default"/>
      </w:rPr>
    </w:lvl>
    <w:lvl w:ilvl="7" w:tplc="C51087E0">
      <w:start w:val="1"/>
      <w:numFmt w:val="bullet"/>
      <w:lvlText w:val="o"/>
      <w:lvlJc w:val="left"/>
      <w:pPr>
        <w:ind w:left="5760" w:hanging="360"/>
      </w:pPr>
      <w:rPr>
        <w:rFonts w:ascii="Courier New" w:hAnsi="Courier New" w:hint="default"/>
      </w:rPr>
    </w:lvl>
    <w:lvl w:ilvl="8" w:tplc="450065A4">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CF2ABB"/>
    <w:multiLevelType w:val="hybridMultilevel"/>
    <w:tmpl w:val="1B443FE2"/>
    <w:lvl w:ilvl="0" w:tplc="37F88AE8">
      <w:start w:val="1"/>
      <w:numFmt w:val="bullet"/>
      <w:lvlText w:val=""/>
      <w:lvlJc w:val="left"/>
      <w:pPr>
        <w:ind w:left="720" w:hanging="360"/>
      </w:pPr>
      <w:rPr>
        <w:rFonts w:ascii="Symbol" w:hAnsi="Symbol" w:hint="default"/>
      </w:rPr>
    </w:lvl>
    <w:lvl w:ilvl="1" w:tplc="4F4691D8">
      <w:start w:val="1"/>
      <w:numFmt w:val="bullet"/>
      <w:lvlText w:val="o"/>
      <w:lvlJc w:val="left"/>
      <w:pPr>
        <w:ind w:left="1440" w:hanging="360"/>
      </w:pPr>
      <w:rPr>
        <w:rFonts w:ascii="Courier New" w:hAnsi="Courier New" w:hint="default"/>
      </w:rPr>
    </w:lvl>
    <w:lvl w:ilvl="2" w:tplc="8514BA3C">
      <w:start w:val="1"/>
      <w:numFmt w:val="bullet"/>
      <w:lvlText w:val=""/>
      <w:lvlJc w:val="left"/>
      <w:pPr>
        <w:ind w:left="2160" w:hanging="360"/>
      </w:pPr>
      <w:rPr>
        <w:rFonts w:ascii="Wingdings" w:hAnsi="Wingdings" w:hint="default"/>
      </w:rPr>
    </w:lvl>
    <w:lvl w:ilvl="3" w:tplc="2572FC3A">
      <w:start w:val="1"/>
      <w:numFmt w:val="bullet"/>
      <w:lvlText w:val=""/>
      <w:lvlJc w:val="left"/>
      <w:pPr>
        <w:ind w:left="2880" w:hanging="360"/>
      </w:pPr>
      <w:rPr>
        <w:rFonts w:ascii="Symbol" w:hAnsi="Symbol" w:hint="default"/>
      </w:rPr>
    </w:lvl>
    <w:lvl w:ilvl="4" w:tplc="CA00F1AE">
      <w:start w:val="1"/>
      <w:numFmt w:val="bullet"/>
      <w:lvlText w:val="o"/>
      <w:lvlJc w:val="left"/>
      <w:pPr>
        <w:ind w:left="3600" w:hanging="360"/>
      </w:pPr>
      <w:rPr>
        <w:rFonts w:ascii="Courier New" w:hAnsi="Courier New" w:hint="default"/>
      </w:rPr>
    </w:lvl>
    <w:lvl w:ilvl="5" w:tplc="4A400EAA">
      <w:start w:val="1"/>
      <w:numFmt w:val="bullet"/>
      <w:lvlText w:val=""/>
      <w:lvlJc w:val="left"/>
      <w:pPr>
        <w:ind w:left="4320" w:hanging="360"/>
      </w:pPr>
      <w:rPr>
        <w:rFonts w:ascii="Wingdings" w:hAnsi="Wingdings" w:hint="default"/>
      </w:rPr>
    </w:lvl>
    <w:lvl w:ilvl="6" w:tplc="0510709C">
      <w:start w:val="1"/>
      <w:numFmt w:val="bullet"/>
      <w:lvlText w:val=""/>
      <w:lvlJc w:val="left"/>
      <w:pPr>
        <w:ind w:left="5040" w:hanging="360"/>
      </w:pPr>
      <w:rPr>
        <w:rFonts w:ascii="Symbol" w:hAnsi="Symbol" w:hint="default"/>
      </w:rPr>
    </w:lvl>
    <w:lvl w:ilvl="7" w:tplc="882CA8D6">
      <w:start w:val="1"/>
      <w:numFmt w:val="bullet"/>
      <w:lvlText w:val="o"/>
      <w:lvlJc w:val="left"/>
      <w:pPr>
        <w:ind w:left="5760" w:hanging="360"/>
      </w:pPr>
      <w:rPr>
        <w:rFonts w:ascii="Courier New" w:hAnsi="Courier New" w:hint="default"/>
      </w:rPr>
    </w:lvl>
    <w:lvl w:ilvl="8" w:tplc="AB184EEE">
      <w:start w:val="1"/>
      <w:numFmt w:val="bullet"/>
      <w:lvlText w:val=""/>
      <w:lvlJc w:val="left"/>
      <w:pPr>
        <w:ind w:left="6480" w:hanging="360"/>
      </w:pPr>
      <w:rPr>
        <w:rFonts w:ascii="Wingdings" w:hAnsi="Wingdings" w:hint="default"/>
      </w:rPr>
    </w:lvl>
  </w:abstractNum>
  <w:abstractNum w:abstractNumId="11" w15:restartNumberingAfterBreak="0">
    <w:nsid w:val="20EF2E41"/>
    <w:multiLevelType w:val="hybridMultilevel"/>
    <w:tmpl w:val="56B28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020D9"/>
    <w:multiLevelType w:val="hybridMultilevel"/>
    <w:tmpl w:val="AE1E5B90"/>
    <w:lvl w:ilvl="0" w:tplc="39583CC6">
      <w:start w:val="1"/>
      <w:numFmt w:val="bullet"/>
      <w:lvlText w:val=""/>
      <w:lvlJc w:val="left"/>
      <w:pPr>
        <w:ind w:left="720" w:hanging="360"/>
      </w:pPr>
      <w:rPr>
        <w:rFonts w:ascii="Symbol" w:hAnsi="Symbol" w:hint="default"/>
      </w:rPr>
    </w:lvl>
    <w:lvl w:ilvl="1" w:tplc="DCAEA7F8">
      <w:start w:val="1"/>
      <w:numFmt w:val="bullet"/>
      <w:lvlText w:val="o"/>
      <w:lvlJc w:val="left"/>
      <w:pPr>
        <w:ind w:left="1440" w:hanging="360"/>
      </w:pPr>
      <w:rPr>
        <w:rFonts w:ascii="Courier New" w:hAnsi="Courier New" w:hint="default"/>
      </w:rPr>
    </w:lvl>
    <w:lvl w:ilvl="2" w:tplc="60C6F084">
      <w:start w:val="1"/>
      <w:numFmt w:val="bullet"/>
      <w:lvlText w:val=""/>
      <w:lvlJc w:val="left"/>
      <w:pPr>
        <w:ind w:left="2160" w:hanging="360"/>
      </w:pPr>
      <w:rPr>
        <w:rFonts w:ascii="Wingdings" w:hAnsi="Wingdings" w:hint="default"/>
      </w:rPr>
    </w:lvl>
    <w:lvl w:ilvl="3" w:tplc="A23A3096">
      <w:start w:val="1"/>
      <w:numFmt w:val="bullet"/>
      <w:lvlText w:val=""/>
      <w:lvlJc w:val="left"/>
      <w:pPr>
        <w:ind w:left="2880" w:hanging="360"/>
      </w:pPr>
      <w:rPr>
        <w:rFonts w:ascii="Symbol" w:hAnsi="Symbol" w:hint="default"/>
      </w:rPr>
    </w:lvl>
    <w:lvl w:ilvl="4" w:tplc="5E76354E">
      <w:start w:val="1"/>
      <w:numFmt w:val="bullet"/>
      <w:lvlText w:val="o"/>
      <w:lvlJc w:val="left"/>
      <w:pPr>
        <w:ind w:left="3600" w:hanging="360"/>
      </w:pPr>
      <w:rPr>
        <w:rFonts w:ascii="Courier New" w:hAnsi="Courier New" w:hint="default"/>
      </w:rPr>
    </w:lvl>
    <w:lvl w:ilvl="5" w:tplc="6AD6EAAC">
      <w:start w:val="1"/>
      <w:numFmt w:val="bullet"/>
      <w:lvlText w:val=""/>
      <w:lvlJc w:val="left"/>
      <w:pPr>
        <w:ind w:left="4320" w:hanging="360"/>
      </w:pPr>
      <w:rPr>
        <w:rFonts w:ascii="Wingdings" w:hAnsi="Wingdings" w:hint="default"/>
      </w:rPr>
    </w:lvl>
    <w:lvl w:ilvl="6" w:tplc="8B909AAA">
      <w:start w:val="1"/>
      <w:numFmt w:val="bullet"/>
      <w:lvlText w:val=""/>
      <w:lvlJc w:val="left"/>
      <w:pPr>
        <w:ind w:left="5040" w:hanging="360"/>
      </w:pPr>
      <w:rPr>
        <w:rFonts w:ascii="Symbol" w:hAnsi="Symbol" w:hint="default"/>
      </w:rPr>
    </w:lvl>
    <w:lvl w:ilvl="7" w:tplc="F44A5CF0">
      <w:start w:val="1"/>
      <w:numFmt w:val="bullet"/>
      <w:lvlText w:val="o"/>
      <w:lvlJc w:val="left"/>
      <w:pPr>
        <w:ind w:left="5760" w:hanging="360"/>
      </w:pPr>
      <w:rPr>
        <w:rFonts w:ascii="Courier New" w:hAnsi="Courier New" w:hint="default"/>
      </w:rPr>
    </w:lvl>
    <w:lvl w:ilvl="8" w:tplc="D92CF936">
      <w:start w:val="1"/>
      <w:numFmt w:val="bullet"/>
      <w:lvlText w:val=""/>
      <w:lvlJc w:val="left"/>
      <w:pPr>
        <w:ind w:left="6480" w:hanging="360"/>
      </w:pPr>
      <w:rPr>
        <w:rFonts w:ascii="Wingdings" w:hAnsi="Wingdings" w:hint="default"/>
      </w:rPr>
    </w:lvl>
  </w:abstractNum>
  <w:abstractNum w:abstractNumId="13" w15:restartNumberingAfterBreak="0">
    <w:nsid w:val="24BC00AE"/>
    <w:multiLevelType w:val="hybridMultilevel"/>
    <w:tmpl w:val="5D8A0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E2B9A"/>
    <w:multiLevelType w:val="hybridMultilevel"/>
    <w:tmpl w:val="F484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F56C38"/>
    <w:multiLevelType w:val="hybridMultilevel"/>
    <w:tmpl w:val="CC686A00"/>
    <w:lvl w:ilvl="0" w:tplc="0EB0E2BC">
      <w:start w:val="1"/>
      <w:numFmt w:val="decimal"/>
      <w:lvlText w:val="%1)"/>
      <w:lvlJc w:val="left"/>
      <w:pPr>
        <w:tabs>
          <w:tab w:val="num" w:pos="720"/>
        </w:tabs>
        <w:ind w:left="720" w:hanging="360"/>
      </w:pPr>
    </w:lvl>
    <w:lvl w:ilvl="1" w:tplc="E03A8E0C" w:tentative="1">
      <w:start w:val="1"/>
      <w:numFmt w:val="decimal"/>
      <w:lvlText w:val="%2)"/>
      <w:lvlJc w:val="left"/>
      <w:pPr>
        <w:tabs>
          <w:tab w:val="num" w:pos="1440"/>
        </w:tabs>
        <w:ind w:left="1440" w:hanging="360"/>
      </w:pPr>
    </w:lvl>
    <w:lvl w:ilvl="2" w:tplc="EEC8135E" w:tentative="1">
      <w:start w:val="1"/>
      <w:numFmt w:val="decimal"/>
      <w:lvlText w:val="%3)"/>
      <w:lvlJc w:val="left"/>
      <w:pPr>
        <w:tabs>
          <w:tab w:val="num" w:pos="2160"/>
        </w:tabs>
        <w:ind w:left="2160" w:hanging="360"/>
      </w:pPr>
    </w:lvl>
    <w:lvl w:ilvl="3" w:tplc="3B1AD120" w:tentative="1">
      <w:start w:val="1"/>
      <w:numFmt w:val="decimal"/>
      <w:lvlText w:val="%4)"/>
      <w:lvlJc w:val="left"/>
      <w:pPr>
        <w:tabs>
          <w:tab w:val="num" w:pos="2880"/>
        </w:tabs>
        <w:ind w:left="2880" w:hanging="360"/>
      </w:pPr>
    </w:lvl>
    <w:lvl w:ilvl="4" w:tplc="5A1C74D6" w:tentative="1">
      <w:start w:val="1"/>
      <w:numFmt w:val="decimal"/>
      <w:lvlText w:val="%5)"/>
      <w:lvlJc w:val="left"/>
      <w:pPr>
        <w:tabs>
          <w:tab w:val="num" w:pos="3600"/>
        </w:tabs>
        <w:ind w:left="3600" w:hanging="360"/>
      </w:pPr>
    </w:lvl>
    <w:lvl w:ilvl="5" w:tplc="93BAE474" w:tentative="1">
      <w:start w:val="1"/>
      <w:numFmt w:val="decimal"/>
      <w:lvlText w:val="%6)"/>
      <w:lvlJc w:val="left"/>
      <w:pPr>
        <w:tabs>
          <w:tab w:val="num" w:pos="4320"/>
        </w:tabs>
        <w:ind w:left="4320" w:hanging="360"/>
      </w:pPr>
    </w:lvl>
    <w:lvl w:ilvl="6" w:tplc="E4D8ADD8" w:tentative="1">
      <w:start w:val="1"/>
      <w:numFmt w:val="decimal"/>
      <w:lvlText w:val="%7)"/>
      <w:lvlJc w:val="left"/>
      <w:pPr>
        <w:tabs>
          <w:tab w:val="num" w:pos="5040"/>
        </w:tabs>
        <w:ind w:left="5040" w:hanging="360"/>
      </w:pPr>
    </w:lvl>
    <w:lvl w:ilvl="7" w:tplc="C31C8EEE" w:tentative="1">
      <w:start w:val="1"/>
      <w:numFmt w:val="decimal"/>
      <w:lvlText w:val="%8)"/>
      <w:lvlJc w:val="left"/>
      <w:pPr>
        <w:tabs>
          <w:tab w:val="num" w:pos="5760"/>
        </w:tabs>
        <w:ind w:left="5760" w:hanging="360"/>
      </w:pPr>
    </w:lvl>
    <w:lvl w:ilvl="8" w:tplc="CEA40034" w:tentative="1">
      <w:start w:val="1"/>
      <w:numFmt w:val="decimal"/>
      <w:lvlText w:val="%9)"/>
      <w:lvlJc w:val="left"/>
      <w:pPr>
        <w:tabs>
          <w:tab w:val="num" w:pos="6480"/>
        </w:tabs>
        <w:ind w:left="6480" w:hanging="360"/>
      </w:pPr>
    </w:lvl>
  </w:abstractNum>
  <w:abstractNum w:abstractNumId="20" w15:restartNumberingAfterBreak="0">
    <w:nsid w:val="3AEA707A"/>
    <w:multiLevelType w:val="hybridMultilevel"/>
    <w:tmpl w:val="A992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C333D"/>
    <w:multiLevelType w:val="hybridMultilevel"/>
    <w:tmpl w:val="F6DCFAA0"/>
    <w:lvl w:ilvl="0" w:tplc="6EBEFBE2">
      <w:start w:val="1"/>
      <w:numFmt w:val="bullet"/>
      <w:lvlText w:val=""/>
      <w:lvlJc w:val="left"/>
      <w:pPr>
        <w:ind w:left="720" w:hanging="360"/>
      </w:pPr>
      <w:rPr>
        <w:rFonts w:ascii="Symbol" w:hAnsi="Symbol" w:hint="default"/>
      </w:rPr>
    </w:lvl>
    <w:lvl w:ilvl="1" w:tplc="BCE8A236">
      <w:start w:val="1"/>
      <w:numFmt w:val="bullet"/>
      <w:lvlText w:val=""/>
      <w:lvlJc w:val="left"/>
      <w:pPr>
        <w:ind w:left="1440" w:hanging="360"/>
      </w:pPr>
      <w:rPr>
        <w:rFonts w:ascii="Symbol" w:hAnsi="Symbol" w:hint="default"/>
      </w:rPr>
    </w:lvl>
    <w:lvl w:ilvl="2" w:tplc="7D7467AC">
      <w:start w:val="1"/>
      <w:numFmt w:val="bullet"/>
      <w:lvlText w:val=""/>
      <w:lvlJc w:val="left"/>
      <w:pPr>
        <w:ind w:left="2160" w:hanging="360"/>
      </w:pPr>
      <w:rPr>
        <w:rFonts w:ascii="Wingdings" w:hAnsi="Wingdings" w:hint="default"/>
      </w:rPr>
    </w:lvl>
    <w:lvl w:ilvl="3" w:tplc="A9A249B4">
      <w:start w:val="1"/>
      <w:numFmt w:val="bullet"/>
      <w:lvlText w:val=""/>
      <w:lvlJc w:val="left"/>
      <w:pPr>
        <w:ind w:left="2880" w:hanging="360"/>
      </w:pPr>
      <w:rPr>
        <w:rFonts w:ascii="Symbol" w:hAnsi="Symbol" w:hint="default"/>
      </w:rPr>
    </w:lvl>
    <w:lvl w:ilvl="4" w:tplc="08121E80">
      <w:start w:val="1"/>
      <w:numFmt w:val="bullet"/>
      <w:lvlText w:val="o"/>
      <w:lvlJc w:val="left"/>
      <w:pPr>
        <w:ind w:left="3600" w:hanging="360"/>
      </w:pPr>
      <w:rPr>
        <w:rFonts w:ascii="Courier New" w:hAnsi="Courier New" w:hint="default"/>
      </w:rPr>
    </w:lvl>
    <w:lvl w:ilvl="5" w:tplc="60BA49BC">
      <w:start w:val="1"/>
      <w:numFmt w:val="bullet"/>
      <w:lvlText w:val=""/>
      <w:lvlJc w:val="left"/>
      <w:pPr>
        <w:ind w:left="4320" w:hanging="360"/>
      </w:pPr>
      <w:rPr>
        <w:rFonts w:ascii="Wingdings" w:hAnsi="Wingdings" w:hint="default"/>
      </w:rPr>
    </w:lvl>
    <w:lvl w:ilvl="6" w:tplc="13BEDB9A">
      <w:start w:val="1"/>
      <w:numFmt w:val="bullet"/>
      <w:lvlText w:val=""/>
      <w:lvlJc w:val="left"/>
      <w:pPr>
        <w:ind w:left="5040" w:hanging="360"/>
      </w:pPr>
      <w:rPr>
        <w:rFonts w:ascii="Symbol" w:hAnsi="Symbol" w:hint="default"/>
      </w:rPr>
    </w:lvl>
    <w:lvl w:ilvl="7" w:tplc="200CC7FE">
      <w:start w:val="1"/>
      <w:numFmt w:val="bullet"/>
      <w:lvlText w:val="o"/>
      <w:lvlJc w:val="left"/>
      <w:pPr>
        <w:ind w:left="5760" w:hanging="360"/>
      </w:pPr>
      <w:rPr>
        <w:rFonts w:ascii="Courier New" w:hAnsi="Courier New" w:hint="default"/>
      </w:rPr>
    </w:lvl>
    <w:lvl w:ilvl="8" w:tplc="F4F4C620">
      <w:start w:val="1"/>
      <w:numFmt w:val="bullet"/>
      <w:lvlText w:val=""/>
      <w:lvlJc w:val="left"/>
      <w:pPr>
        <w:ind w:left="6480" w:hanging="360"/>
      </w:pPr>
      <w:rPr>
        <w:rFonts w:ascii="Wingdings" w:hAnsi="Wingdings" w:hint="default"/>
      </w:rPr>
    </w:lvl>
  </w:abstractNum>
  <w:abstractNum w:abstractNumId="22" w15:restartNumberingAfterBreak="0">
    <w:nsid w:val="450F0215"/>
    <w:multiLevelType w:val="hybridMultilevel"/>
    <w:tmpl w:val="2FE02C60"/>
    <w:lvl w:ilvl="0" w:tplc="B6C63FFA">
      <w:start w:val="1"/>
      <w:numFmt w:val="bullet"/>
      <w:lvlText w:val=""/>
      <w:lvlJc w:val="left"/>
      <w:pPr>
        <w:ind w:left="720" w:hanging="360"/>
      </w:pPr>
      <w:rPr>
        <w:rFonts w:ascii="Symbol" w:hAnsi="Symbol" w:hint="default"/>
      </w:rPr>
    </w:lvl>
    <w:lvl w:ilvl="1" w:tplc="A4863EE2">
      <w:start w:val="1"/>
      <w:numFmt w:val="bullet"/>
      <w:lvlText w:val=""/>
      <w:lvlJc w:val="left"/>
      <w:pPr>
        <w:ind w:left="1440" w:hanging="360"/>
      </w:pPr>
      <w:rPr>
        <w:rFonts w:ascii="Symbol" w:hAnsi="Symbol" w:hint="default"/>
      </w:rPr>
    </w:lvl>
    <w:lvl w:ilvl="2" w:tplc="C0A88EDE">
      <w:start w:val="1"/>
      <w:numFmt w:val="bullet"/>
      <w:lvlText w:val=""/>
      <w:lvlJc w:val="left"/>
      <w:pPr>
        <w:ind w:left="2160" w:hanging="360"/>
      </w:pPr>
      <w:rPr>
        <w:rFonts w:ascii="Wingdings" w:hAnsi="Wingdings" w:hint="default"/>
      </w:rPr>
    </w:lvl>
    <w:lvl w:ilvl="3" w:tplc="6464DD2E">
      <w:start w:val="1"/>
      <w:numFmt w:val="bullet"/>
      <w:lvlText w:val=""/>
      <w:lvlJc w:val="left"/>
      <w:pPr>
        <w:ind w:left="2880" w:hanging="360"/>
      </w:pPr>
      <w:rPr>
        <w:rFonts w:ascii="Symbol" w:hAnsi="Symbol" w:hint="default"/>
      </w:rPr>
    </w:lvl>
    <w:lvl w:ilvl="4" w:tplc="BC7420FC">
      <w:start w:val="1"/>
      <w:numFmt w:val="bullet"/>
      <w:lvlText w:val="o"/>
      <w:lvlJc w:val="left"/>
      <w:pPr>
        <w:ind w:left="3600" w:hanging="360"/>
      </w:pPr>
      <w:rPr>
        <w:rFonts w:ascii="Courier New" w:hAnsi="Courier New" w:hint="default"/>
      </w:rPr>
    </w:lvl>
    <w:lvl w:ilvl="5" w:tplc="DB24B26A">
      <w:start w:val="1"/>
      <w:numFmt w:val="bullet"/>
      <w:lvlText w:val=""/>
      <w:lvlJc w:val="left"/>
      <w:pPr>
        <w:ind w:left="4320" w:hanging="360"/>
      </w:pPr>
      <w:rPr>
        <w:rFonts w:ascii="Wingdings" w:hAnsi="Wingdings" w:hint="default"/>
      </w:rPr>
    </w:lvl>
    <w:lvl w:ilvl="6" w:tplc="2E5A7E82">
      <w:start w:val="1"/>
      <w:numFmt w:val="bullet"/>
      <w:lvlText w:val=""/>
      <w:lvlJc w:val="left"/>
      <w:pPr>
        <w:ind w:left="5040" w:hanging="360"/>
      </w:pPr>
      <w:rPr>
        <w:rFonts w:ascii="Symbol" w:hAnsi="Symbol" w:hint="default"/>
      </w:rPr>
    </w:lvl>
    <w:lvl w:ilvl="7" w:tplc="E47C24BC">
      <w:start w:val="1"/>
      <w:numFmt w:val="bullet"/>
      <w:lvlText w:val="o"/>
      <w:lvlJc w:val="left"/>
      <w:pPr>
        <w:ind w:left="5760" w:hanging="360"/>
      </w:pPr>
      <w:rPr>
        <w:rFonts w:ascii="Courier New" w:hAnsi="Courier New" w:hint="default"/>
      </w:rPr>
    </w:lvl>
    <w:lvl w:ilvl="8" w:tplc="89AAD58E">
      <w:start w:val="1"/>
      <w:numFmt w:val="bullet"/>
      <w:lvlText w:val=""/>
      <w:lvlJc w:val="left"/>
      <w:pPr>
        <w:ind w:left="6480" w:hanging="360"/>
      </w:pPr>
      <w:rPr>
        <w:rFonts w:ascii="Wingdings" w:hAnsi="Wingdings" w:hint="default"/>
      </w:rPr>
    </w:lvl>
  </w:abstractNum>
  <w:abstractNum w:abstractNumId="23"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880F64"/>
    <w:multiLevelType w:val="hybridMultilevel"/>
    <w:tmpl w:val="5FC0C4AE"/>
    <w:lvl w:ilvl="0" w:tplc="ED8A4B42">
      <w:start w:val="1"/>
      <w:numFmt w:val="decimal"/>
      <w:lvlText w:val="%1)"/>
      <w:lvlJc w:val="left"/>
      <w:pPr>
        <w:tabs>
          <w:tab w:val="num" w:pos="720"/>
        </w:tabs>
        <w:ind w:left="720" w:hanging="360"/>
      </w:pPr>
    </w:lvl>
    <w:lvl w:ilvl="1" w:tplc="A0CC3D5A" w:tentative="1">
      <w:start w:val="1"/>
      <w:numFmt w:val="decimal"/>
      <w:lvlText w:val="%2)"/>
      <w:lvlJc w:val="left"/>
      <w:pPr>
        <w:tabs>
          <w:tab w:val="num" w:pos="1440"/>
        </w:tabs>
        <w:ind w:left="1440" w:hanging="360"/>
      </w:pPr>
    </w:lvl>
    <w:lvl w:ilvl="2" w:tplc="06CC393A" w:tentative="1">
      <w:start w:val="1"/>
      <w:numFmt w:val="decimal"/>
      <w:lvlText w:val="%3)"/>
      <w:lvlJc w:val="left"/>
      <w:pPr>
        <w:tabs>
          <w:tab w:val="num" w:pos="2160"/>
        </w:tabs>
        <w:ind w:left="2160" w:hanging="360"/>
      </w:pPr>
    </w:lvl>
    <w:lvl w:ilvl="3" w:tplc="C0C4A7E8" w:tentative="1">
      <w:start w:val="1"/>
      <w:numFmt w:val="decimal"/>
      <w:lvlText w:val="%4)"/>
      <w:lvlJc w:val="left"/>
      <w:pPr>
        <w:tabs>
          <w:tab w:val="num" w:pos="2880"/>
        </w:tabs>
        <w:ind w:left="2880" w:hanging="360"/>
      </w:pPr>
    </w:lvl>
    <w:lvl w:ilvl="4" w:tplc="00E0D934" w:tentative="1">
      <w:start w:val="1"/>
      <w:numFmt w:val="decimal"/>
      <w:lvlText w:val="%5)"/>
      <w:lvlJc w:val="left"/>
      <w:pPr>
        <w:tabs>
          <w:tab w:val="num" w:pos="3600"/>
        </w:tabs>
        <w:ind w:left="3600" w:hanging="360"/>
      </w:pPr>
    </w:lvl>
    <w:lvl w:ilvl="5" w:tplc="629A0D94" w:tentative="1">
      <w:start w:val="1"/>
      <w:numFmt w:val="decimal"/>
      <w:lvlText w:val="%6)"/>
      <w:lvlJc w:val="left"/>
      <w:pPr>
        <w:tabs>
          <w:tab w:val="num" w:pos="4320"/>
        </w:tabs>
        <w:ind w:left="4320" w:hanging="360"/>
      </w:pPr>
    </w:lvl>
    <w:lvl w:ilvl="6" w:tplc="57303528" w:tentative="1">
      <w:start w:val="1"/>
      <w:numFmt w:val="decimal"/>
      <w:lvlText w:val="%7)"/>
      <w:lvlJc w:val="left"/>
      <w:pPr>
        <w:tabs>
          <w:tab w:val="num" w:pos="5040"/>
        </w:tabs>
        <w:ind w:left="5040" w:hanging="360"/>
      </w:pPr>
    </w:lvl>
    <w:lvl w:ilvl="7" w:tplc="8C32D3E4" w:tentative="1">
      <w:start w:val="1"/>
      <w:numFmt w:val="decimal"/>
      <w:lvlText w:val="%8)"/>
      <w:lvlJc w:val="left"/>
      <w:pPr>
        <w:tabs>
          <w:tab w:val="num" w:pos="5760"/>
        </w:tabs>
        <w:ind w:left="5760" w:hanging="360"/>
      </w:pPr>
    </w:lvl>
    <w:lvl w:ilvl="8" w:tplc="7E3AF8D2" w:tentative="1">
      <w:start w:val="1"/>
      <w:numFmt w:val="decimal"/>
      <w:lvlText w:val="%9)"/>
      <w:lvlJc w:val="left"/>
      <w:pPr>
        <w:tabs>
          <w:tab w:val="num" w:pos="6480"/>
        </w:tabs>
        <w:ind w:left="6480" w:hanging="360"/>
      </w:pPr>
    </w:lvl>
  </w:abstractNum>
  <w:abstractNum w:abstractNumId="27"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780001"/>
    <w:multiLevelType w:val="hybridMultilevel"/>
    <w:tmpl w:val="AE266A16"/>
    <w:lvl w:ilvl="0" w:tplc="6DF6146C">
      <w:start w:val="1"/>
      <w:numFmt w:val="bullet"/>
      <w:lvlText w:val=""/>
      <w:lvlJc w:val="left"/>
      <w:pPr>
        <w:ind w:left="720" w:hanging="360"/>
      </w:pPr>
      <w:rPr>
        <w:rFonts w:ascii="Symbol" w:hAnsi="Symbol" w:hint="default"/>
      </w:rPr>
    </w:lvl>
    <w:lvl w:ilvl="1" w:tplc="FACA9EF0">
      <w:start w:val="1"/>
      <w:numFmt w:val="bullet"/>
      <w:lvlText w:val=""/>
      <w:lvlJc w:val="left"/>
      <w:pPr>
        <w:ind w:left="1440" w:hanging="360"/>
      </w:pPr>
      <w:rPr>
        <w:rFonts w:ascii="Symbol" w:hAnsi="Symbol" w:hint="default"/>
      </w:rPr>
    </w:lvl>
    <w:lvl w:ilvl="2" w:tplc="E416D804">
      <w:start w:val="1"/>
      <w:numFmt w:val="bullet"/>
      <w:lvlText w:val=""/>
      <w:lvlJc w:val="left"/>
      <w:pPr>
        <w:ind w:left="2160" w:hanging="360"/>
      </w:pPr>
      <w:rPr>
        <w:rFonts w:ascii="Wingdings" w:hAnsi="Wingdings" w:hint="default"/>
      </w:rPr>
    </w:lvl>
    <w:lvl w:ilvl="3" w:tplc="B686D73E">
      <w:start w:val="1"/>
      <w:numFmt w:val="bullet"/>
      <w:lvlText w:val=""/>
      <w:lvlJc w:val="left"/>
      <w:pPr>
        <w:ind w:left="2880" w:hanging="360"/>
      </w:pPr>
      <w:rPr>
        <w:rFonts w:ascii="Symbol" w:hAnsi="Symbol" w:hint="default"/>
      </w:rPr>
    </w:lvl>
    <w:lvl w:ilvl="4" w:tplc="15A85260">
      <w:start w:val="1"/>
      <w:numFmt w:val="bullet"/>
      <w:lvlText w:val="o"/>
      <w:lvlJc w:val="left"/>
      <w:pPr>
        <w:ind w:left="3600" w:hanging="360"/>
      </w:pPr>
      <w:rPr>
        <w:rFonts w:ascii="Courier New" w:hAnsi="Courier New" w:hint="default"/>
      </w:rPr>
    </w:lvl>
    <w:lvl w:ilvl="5" w:tplc="841451A6">
      <w:start w:val="1"/>
      <w:numFmt w:val="bullet"/>
      <w:lvlText w:val=""/>
      <w:lvlJc w:val="left"/>
      <w:pPr>
        <w:ind w:left="4320" w:hanging="360"/>
      </w:pPr>
      <w:rPr>
        <w:rFonts w:ascii="Wingdings" w:hAnsi="Wingdings" w:hint="default"/>
      </w:rPr>
    </w:lvl>
    <w:lvl w:ilvl="6" w:tplc="BFF82484">
      <w:start w:val="1"/>
      <w:numFmt w:val="bullet"/>
      <w:lvlText w:val=""/>
      <w:lvlJc w:val="left"/>
      <w:pPr>
        <w:ind w:left="5040" w:hanging="360"/>
      </w:pPr>
      <w:rPr>
        <w:rFonts w:ascii="Symbol" w:hAnsi="Symbol" w:hint="default"/>
      </w:rPr>
    </w:lvl>
    <w:lvl w:ilvl="7" w:tplc="2F6ED694">
      <w:start w:val="1"/>
      <w:numFmt w:val="bullet"/>
      <w:lvlText w:val="o"/>
      <w:lvlJc w:val="left"/>
      <w:pPr>
        <w:ind w:left="5760" w:hanging="360"/>
      </w:pPr>
      <w:rPr>
        <w:rFonts w:ascii="Courier New" w:hAnsi="Courier New" w:hint="default"/>
      </w:rPr>
    </w:lvl>
    <w:lvl w:ilvl="8" w:tplc="765C1968">
      <w:start w:val="1"/>
      <w:numFmt w:val="bullet"/>
      <w:lvlText w:val=""/>
      <w:lvlJc w:val="left"/>
      <w:pPr>
        <w:ind w:left="6480" w:hanging="360"/>
      </w:pPr>
      <w:rPr>
        <w:rFonts w:ascii="Wingdings" w:hAnsi="Wingdings" w:hint="default"/>
      </w:rPr>
    </w:lvl>
  </w:abstractNum>
  <w:abstractNum w:abstractNumId="29" w15:restartNumberingAfterBreak="0">
    <w:nsid w:val="5DBD6FC6"/>
    <w:multiLevelType w:val="hybridMultilevel"/>
    <w:tmpl w:val="7C60D666"/>
    <w:lvl w:ilvl="0" w:tplc="805CC8C2">
      <w:start w:val="1"/>
      <w:numFmt w:val="bullet"/>
      <w:lvlText w:val=""/>
      <w:lvlJc w:val="left"/>
      <w:pPr>
        <w:ind w:left="720" w:hanging="360"/>
      </w:pPr>
      <w:rPr>
        <w:rFonts w:ascii="Symbol" w:hAnsi="Symbol" w:hint="default"/>
      </w:rPr>
    </w:lvl>
    <w:lvl w:ilvl="1" w:tplc="436004B4">
      <w:start w:val="1"/>
      <w:numFmt w:val="bullet"/>
      <w:lvlText w:val="o"/>
      <w:lvlJc w:val="left"/>
      <w:pPr>
        <w:ind w:left="1440" w:hanging="360"/>
      </w:pPr>
      <w:rPr>
        <w:rFonts w:ascii="Courier New" w:hAnsi="Courier New" w:hint="default"/>
      </w:rPr>
    </w:lvl>
    <w:lvl w:ilvl="2" w:tplc="D722C090">
      <w:start w:val="1"/>
      <w:numFmt w:val="bullet"/>
      <w:lvlText w:val=""/>
      <w:lvlJc w:val="left"/>
      <w:pPr>
        <w:ind w:left="2160" w:hanging="360"/>
      </w:pPr>
      <w:rPr>
        <w:rFonts w:ascii="Wingdings" w:hAnsi="Wingdings" w:hint="default"/>
      </w:rPr>
    </w:lvl>
    <w:lvl w:ilvl="3" w:tplc="E668BC7E">
      <w:start w:val="1"/>
      <w:numFmt w:val="bullet"/>
      <w:lvlText w:val=""/>
      <w:lvlJc w:val="left"/>
      <w:pPr>
        <w:ind w:left="2880" w:hanging="360"/>
      </w:pPr>
      <w:rPr>
        <w:rFonts w:ascii="Symbol" w:hAnsi="Symbol" w:hint="default"/>
      </w:rPr>
    </w:lvl>
    <w:lvl w:ilvl="4" w:tplc="DAC0B7FE">
      <w:start w:val="1"/>
      <w:numFmt w:val="bullet"/>
      <w:lvlText w:val="o"/>
      <w:lvlJc w:val="left"/>
      <w:pPr>
        <w:ind w:left="3600" w:hanging="360"/>
      </w:pPr>
      <w:rPr>
        <w:rFonts w:ascii="Courier New" w:hAnsi="Courier New" w:hint="default"/>
      </w:rPr>
    </w:lvl>
    <w:lvl w:ilvl="5" w:tplc="2214B6C8">
      <w:start w:val="1"/>
      <w:numFmt w:val="bullet"/>
      <w:lvlText w:val=""/>
      <w:lvlJc w:val="left"/>
      <w:pPr>
        <w:ind w:left="4320" w:hanging="360"/>
      </w:pPr>
      <w:rPr>
        <w:rFonts w:ascii="Wingdings" w:hAnsi="Wingdings" w:hint="default"/>
      </w:rPr>
    </w:lvl>
    <w:lvl w:ilvl="6" w:tplc="B4CA3F78">
      <w:start w:val="1"/>
      <w:numFmt w:val="bullet"/>
      <w:lvlText w:val=""/>
      <w:lvlJc w:val="left"/>
      <w:pPr>
        <w:ind w:left="5040" w:hanging="360"/>
      </w:pPr>
      <w:rPr>
        <w:rFonts w:ascii="Symbol" w:hAnsi="Symbol" w:hint="default"/>
      </w:rPr>
    </w:lvl>
    <w:lvl w:ilvl="7" w:tplc="55E6D6F6">
      <w:start w:val="1"/>
      <w:numFmt w:val="bullet"/>
      <w:lvlText w:val="o"/>
      <w:lvlJc w:val="left"/>
      <w:pPr>
        <w:ind w:left="5760" w:hanging="360"/>
      </w:pPr>
      <w:rPr>
        <w:rFonts w:ascii="Courier New" w:hAnsi="Courier New" w:hint="default"/>
      </w:rPr>
    </w:lvl>
    <w:lvl w:ilvl="8" w:tplc="3774AEA0">
      <w:start w:val="1"/>
      <w:numFmt w:val="bullet"/>
      <w:lvlText w:val=""/>
      <w:lvlJc w:val="left"/>
      <w:pPr>
        <w:ind w:left="6480" w:hanging="360"/>
      </w:pPr>
      <w:rPr>
        <w:rFonts w:ascii="Wingdings" w:hAnsi="Wingdings" w:hint="default"/>
      </w:rPr>
    </w:lvl>
  </w:abstractNum>
  <w:abstractNum w:abstractNumId="30" w15:restartNumberingAfterBreak="0">
    <w:nsid w:val="60D80EDA"/>
    <w:multiLevelType w:val="hybridMultilevel"/>
    <w:tmpl w:val="DB8404CC"/>
    <w:lvl w:ilvl="0" w:tplc="6EA05800">
      <w:start w:val="1"/>
      <w:numFmt w:val="bullet"/>
      <w:lvlText w:val=""/>
      <w:lvlJc w:val="left"/>
      <w:pPr>
        <w:ind w:left="720" w:hanging="360"/>
      </w:pPr>
      <w:rPr>
        <w:rFonts w:ascii="Symbol" w:hAnsi="Symbol" w:hint="default"/>
      </w:rPr>
    </w:lvl>
    <w:lvl w:ilvl="1" w:tplc="5F9C5EA6">
      <w:start w:val="1"/>
      <w:numFmt w:val="bullet"/>
      <w:lvlText w:val=""/>
      <w:lvlJc w:val="left"/>
      <w:pPr>
        <w:ind w:left="1440" w:hanging="360"/>
      </w:pPr>
      <w:rPr>
        <w:rFonts w:ascii="Symbol" w:hAnsi="Symbol" w:hint="default"/>
      </w:rPr>
    </w:lvl>
    <w:lvl w:ilvl="2" w:tplc="7A3E39F6">
      <w:start w:val="1"/>
      <w:numFmt w:val="bullet"/>
      <w:lvlText w:val=""/>
      <w:lvlJc w:val="left"/>
      <w:pPr>
        <w:ind w:left="2160" w:hanging="360"/>
      </w:pPr>
      <w:rPr>
        <w:rFonts w:ascii="Wingdings" w:hAnsi="Wingdings" w:hint="default"/>
      </w:rPr>
    </w:lvl>
    <w:lvl w:ilvl="3" w:tplc="217AD160">
      <w:start w:val="1"/>
      <w:numFmt w:val="bullet"/>
      <w:lvlText w:val=""/>
      <w:lvlJc w:val="left"/>
      <w:pPr>
        <w:ind w:left="2880" w:hanging="360"/>
      </w:pPr>
      <w:rPr>
        <w:rFonts w:ascii="Symbol" w:hAnsi="Symbol" w:hint="default"/>
      </w:rPr>
    </w:lvl>
    <w:lvl w:ilvl="4" w:tplc="E8E88E16">
      <w:start w:val="1"/>
      <w:numFmt w:val="bullet"/>
      <w:lvlText w:val="o"/>
      <w:lvlJc w:val="left"/>
      <w:pPr>
        <w:ind w:left="3600" w:hanging="360"/>
      </w:pPr>
      <w:rPr>
        <w:rFonts w:ascii="Courier New" w:hAnsi="Courier New" w:hint="default"/>
      </w:rPr>
    </w:lvl>
    <w:lvl w:ilvl="5" w:tplc="78749408">
      <w:start w:val="1"/>
      <w:numFmt w:val="bullet"/>
      <w:lvlText w:val=""/>
      <w:lvlJc w:val="left"/>
      <w:pPr>
        <w:ind w:left="4320" w:hanging="360"/>
      </w:pPr>
      <w:rPr>
        <w:rFonts w:ascii="Wingdings" w:hAnsi="Wingdings" w:hint="default"/>
      </w:rPr>
    </w:lvl>
    <w:lvl w:ilvl="6" w:tplc="886E7D42">
      <w:start w:val="1"/>
      <w:numFmt w:val="bullet"/>
      <w:lvlText w:val=""/>
      <w:lvlJc w:val="left"/>
      <w:pPr>
        <w:ind w:left="5040" w:hanging="360"/>
      </w:pPr>
      <w:rPr>
        <w:rFonts w:ascii="Symbol" w:hAnsi="Symbol" w:hint="default"/>
      </w:rPr>
    </w:lvl>
    <w:lvl w:ilvl="7" w:tplc="BF3CDDA0">
      <w:start w:val="1"/>
      <w:numFmt w:val="bullet"/>
      <w:lvlText w:val="o"/>
      <w:lvlJc w:val="left"/>
      <w:pPr>
        <w:ind w:left="5760" w:hanging="360"/>
      </w:pPr>
      <w:rPr>
        <w:rFonts w:ascii="Courier New" w:hAnsi="Courier New" w:hint="default"/>
      </w:rPr>
    </w:lvl>
    <w:lvl w:ilvl="8" w:tplc="F490F6C8">
      <w:start w:val="1"/>
      <w:numFmt w:val="bullet"/>
      <w:lvlText w:val=""/>
      <w:lvlJc w:val="left"/>
      <w:pPr>
        <w:ind w:left="6480" w:hanging="360"/>
      </w:pPr>
      <w:rPr>
        <w:rFonts w:ascii="Wingdings" w:hAnsi="Wingdings" w:hint="default"/>
      </w:rPr>
    </w:lvl>
  </w:abstractNum>
  <w:abstractNum w:abstractNumId="31" w15:restartNumberingAfterBreak="0">
    <w:nsid w:val="6B806743"/>
    <w:multiLevelType w:val="hybridMultilevel"/>
    <w:tmpl w:val="71C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D272C6"/>
    <w:multiLevelType w:val="hybridMultilevel"/>
    <w:tmpl w:val="AF90D778"/>
    <w:lvl w:ilvl="0" w:tplc="FFFFFFFF">
      <w:start w:val="1"/>
      <w:numFmt w:val="bullet"/>
      <w:lvlText w:val=""/>
      <w:lvlJc w:val="left"/>
      <w:pPr>
        <w:ind w:left="720" w:hanging="360"/>
      </w:pPr>
      <w:rPr>
        <w:rFonts w:ascii="Symbol" w:hAnsi="Symbol" w:hint="default"/>
      </w:rPr>
    </w:lvl>
    <w:lvl w:ilvl="1" w:tplc="77E60E3A">
      <w:start w:val="1"/>
      <w:numFmt w:val="bullet"/>
      <w:lvlText w:val="o"/>
      <w:lvlJc w:val="left"/>
      <w:pPr>
        <w:ind w:left="1440" w:hanging="360"/>
      </w:pPr>
      <w:rPr>
        <w:rFonts w:ascii="Courier New" w:hAnsi="Courier New" w:hint="default"/>
      </w:rPr>
    </w:lvl>
    <w:lvl w:ilvl="2" w:tplc="065E94AC">
      <w:start w:val="1"/>
      <w:numFmt w:val="bullet"/>
      <w:lvlText w:val=""/>
      <w:lvlJc w:val="left"/>
      <w:pPr>
        <w:ind w:left="2160" w:hanging="360"/>
      </w:pPr>
      <w:rPr>
        <w:rFonts w:ascii="Wingdings" w:hAnsi="Wingdings" w:hint="default"/>
      </w:rPr>
    </w:lvl>
    <w:lvl w:ilvl="3" w:tplc="2BC0DED0">
      <w:start w:val="1"/>
      <w:numFmt w:val="bullet"/>
      <w:lvlText w:val=""/>
      <w:lvlJc w:val="left"/>
      <w:pPr>
        <w:ind w:left="2880" w:hanging="360"/>
      </w:pPr>
      <w:rPr>
        <w:rFonts w:ascii="Symbol" w:hAnsi="Symbol" w:hint="default"/>
      </w:rPr>
    </w:lvl>
    <w:lvl w:ilvl="4" w:tplc="6D027D9E">
      <w:start w:val="1"/>
      <w:numFmt w:val="bullet"/>
      <w:lvlText w:val="o"/>
      <w:lvlJc w:val="left"/>
      <w:pPr>
        <w:ind w:left="3600" w:hanging="360"/>
      </w:pPr>
      <w:rPr>
        <w:rFonts w:ascii="Courier New" w:hAnsi="Courier New" w:hint="default"/>
      </w:rPr>
    </w:lvl>
    <w:lvl w:ilvl="5" w:tplc="B06228C0">
      <w:start w:val="1"/>
      <w:numFmt w:val="bullet"/>
      <w:lvlText w:val=""/>
      <w:lvlJc w:val="left"/>
      <w:pPr>
        <w:ind w:left="4320" w:hanging="360"/>
      </w:pPr>
      <w:rPr>
        <w:rFonts w:ascii="Wingdings" w:hAnsi="Wingdings" w:hint="default"/>
      </w:rPr>
    </w:lvl>
    <w:lvl w:ilvl="6" w:tplc="ABB4A5A6">
      <w:start w:val="1"/>
      <w:numFmt w:val="bullet"/>
      <w:lvlText w:val=""/>
      <w:lvlJc w:val="left"/>
      <w:pPr>
        <w:ind w:left="5040" w:hanging="360"/>
      </w:pPr>
      <w:rPr>
        <w:rFonts w:ascii="Symbol" w:hAnsi="Symbol" w:hint="default"/>
      </w:rPr>
    </w:lvl>
    <w:lvl w:ilvl="7" w:tplc="3F087E78">
      <w:start w:val="1"/>
      <w:numFmt w:val="bullet"/>
      <w:lvlText w:val="o"/>
      <w:lvlJc w:val="left"/>
      <w:pPr>
        <w:ind w:left="5760" w:hanging="360"/>
      </w:pPr>
      <w:rPr>
        <w:rFonts w:ascii="Courier New" w:hAnsi="Courier New" w:hint="default"/>
      </w:rPr>
    </w:lvl>
    <w:lvl w:ilvl="8" w:tplc="1F487E38">
      <w:start w:val="1"/>
      <w:numFmt w:val="bullet"/>
      <w:lvlText w:val=""/>
      <w:lvlJc w:val="left"/>
      <w:pPr>
        <w:ind w:left="6480" w:hanging="360"/>
      </w:pPr>
      <w:rPr>
        <w:rFonts w:ascii="Wingdings" w:hAnsi="Wingdings" w:hint="default"/>
      </w:rPr>
    </w:lvl>
  </w:abstractNum>
  <w:abstractNum w:abstractNumId="37" w15:restartNumberingAfterBreak="0">
    <w:nsid w:val="79A27BCA"/>
    <w:multiLevelType w:val="hybridMultilevel"/>
    <w:tmpl w:val="6B528102"/>
    <w:lvl w:ilvl="0" w:tplc="C022836E">
      <w:start w:val="1"/>
      <w:numFmt w:val="bullet"/>
      <w:lvlText w:val=""/>
      <w:lvlJc w:val="left"/>
      <w:pPr>
        <w:ind w:left="720" w:hanging="360"/>
      </w:pPr>
      <w:rPr>
        <w:rFonts w:ascii="Symbol" w:hAnsi="Symbol" w:hint="default"/>
      </w:rPr>
    </w:lvl>
    <w:lvl w:ilvl="1" w:tplc="83863F5C">
      <w:start w:val="1"/>
      <w:numFmt w:val="bullet"/>
      <w:lvlText w:val=""/>
      <w:lvlJc w:val="left"/>
      <w:pPr>
        <w:ind w:left="1440" w:hanging="360"/>
      </w:pPr>
      <w:rPr>
        <w:rFonts w:ascii="Symbol" w:hAnsi="Symbol" w:hint="default"/>
      </w:rPr>
    </w:lvl>
    <w:lvl w:ilvl="2" w:tplc="1CD0A6F4">
      <w:start w:val="1"/>
      <w:numFmt w:val="bullet"/>
      <w:lvlText w:val=""/>
      <w:lvlJc w:val="left"/>
      <w:pPr>
        <w:ind w:left="2160" w:hanging="360"/>
      </w:pPr>
      <w:rPr>
        <w:rFonts w:ascii="Wingdings" w:hAnsi="Wingdings" w:hint="default"/>
      </w:rPr>
    </w:lvl>
    <w:lvl w:ilvl="3" w:tplc="62D4C006">
      <w:start w:val="1"/>
      <w:numFmt w:val="bullet"/>
      <w:lvlText w:val=""/>
      <w:lvlJc w:val="left"/>
      <w:pPr>
        <w:ind w:left="2880" w:hanging="360"/>
      </w:pPr>
      <w:rPr>
        <w:rFonts w:ascii="Symbol" w:hAnsi="Symbol" w:hint="default"/>
      </w:rPr>
    </w:lvl>
    <w:lvl w:ilvl="4" w:tplc="5EA68A2E">
      <w:start w:val="1"/>
      <w:numFmt w:val="bullet"/>
      <w:lvlText w:val="o"/>
      <w:lvlJc w:val="left"/>
      <w:pPr>
        <w:ind w:left="3600" w:hanging="360"/>
      </w:pPr>
      <w:rPr>
        <w:rFonts w:ascii="Courier New" w:hAnsi="Courier New" w:hint="default"/>
      </w:rPr>
    </w:lvl>
    <w:lvl w:ilvl="5" w:tplc="A0E04D64">
      <w:start w:val="1"/>
      <w:numFmt w:val="bullet"/>
      <w:lvlText w:val=""/>
      <w:lvlJc w:val="left"/>
      <w:pPr>
        <w:ind w:left="4320" w:hanging="360"/>
      </w:pPr>
      <w:rPr>
        <w:rFonts w:ascii="Wingdings" w:hAnsi="Wingdings" w:hint="default"/>
      </w:rPr>
    </w:lvl>
    <w:lvl w:ilvl="6" w:tplc="5D14426A">
      <w:start w:val="1"/>
      <w:numFmt w:val="bullet"/>
      <w:lvlText w:val=""/>
      <w:lvlJc w:val="left"/>
      <w:pPr>
        <w:ind w:left="5040" w:hanging="360"/>
      </w:pPr>
      <w:rPr>
        <w:rFonts w:ascii="Symbol" w:hAnsi="Symbol" w:hint="default"/>
      </w:rPr>
    </w:lvl>
    <w:lvl w:ilvl="7" w:tplc="5FD8741A">
      <w:start w:val="1"/>
      <w:numFmt w:val="bullet"/>
      <w:lvlText w:val="o"/>
      <w:lvlJc w:val="left"/>
      <w:pPr>
        <w:ind w:left="5760" w:hanging="360"/>
      </w:pPr>
      <w:rPr>
        <w:rFonts w:ascii="Courier New" w:hAnsi="Courier New" w:hint="default"/>
      </w:rPr>
    </w:lvl>
    <w:lvl w:ilvl="8" w:tplc="7684372C">
      <w:start w:val="1"/>
      <w:numFmt w:val="bullet"/>
      <w:lvlText w:val=""/>
      <w:lvlJc w:val="left"/>
      <w:pPr>
        <w:ind w:left="6480" w:hanging="360"/>
      </w:pPr>
      <w:rPr>
        <w:rFonts w:ascii="Wingdings" w:hAnsi="Wingdings" w:hint="default"/>
      </w:rPr>
    </w:lvl>
  </w:abstractNum>
  <w:abstractNum w:abstractNumId="38" w15:restartNumberingAfterBreak="0">
    <w:nsid w:val="7AFB4674"/>
    <w:multiLevelType w:val="hybridMultilevel"/>
    <w:tmpl w:val="09206F38"/>
    <w:lvl w:ilvl="0" w:tplc="2F9A7CF2">
      <w:start w:val="1"/>
      <w:numFmt w:val="bullet"/>
      <w:lvlText w:val=""/>
      <w:lvlJc w:val="left"/>
      <w:pPr>
        <w:ind w:left="720" w:hanging="360"/>
      </w:pPr>
      <w:rPr>
        <w:rFonts w:ascii="Symbol" w:hAnsi="Symbol" w:hint="default"/>
      </w:rPr>
    </w:lvl>
    <w:lvl w:ilvl="1" w:tplc="F2B4A3E0">
      <w:start w:val="1"/>
      <w:numFmt w:val="bullet"/>
      <w:lvlText w:val="o"/>
      <w:lvlJc w:val="left"/>
      <w:pPr>
        <w:ind w:left="1440" w:hanging="360"/>
      </w:pPr>
      <w:rPr>
        <w:rFonts w:ascii="Courier New" w:hAnsi="Courier New" w:hint="default"/>
      </w:rPr>
    </w:lvl>
    <w:lvl w:ilvl="2" w:tplc="6DF02082">
      <w:start w:val="1"/>
      <w:numFmt w:val="bullet"/>
      <w:lvlText w:val=""/>
      <w:lvlJc w:val="left"/>
      <w:pPr>
        <w:ind w:left="2160" w:hanging="360"/>
      </w:pPr>
      <w:rPr>
        <w:rFonts w:ascii="Wingdings" w:hAnsi="Wingdings" w:hint="default"/>
      </w:rPr>
    </w:lvl>
    <w:lvl w:ilvl="3" w:tplc="68F847D0">
      <w:start w:val="1"/>
      <w:numFmt w:val="bullet"/>
      <w:lvlText w:val=""/>
      <w:lvlJc w:val="left"/>
      <w:pPr>
        <w:ind w:left="2880" w:hanging="360"/>
      </w:pPr>
      <w:rPr>
        <w:rFonts w:ascii="Symbol" w:hAnsi="Symbol" w:hint="default"/>
      </w:rPr>
    </w:lvl>
    <w:lvl w:ilvl="4" w:tplc="42E49ECE">
      <w:start w:val="1"/>
      <w:numFmt w:val="bullet"/>
      <w:lvlText w:val="o"/>
      <w:lvlJc w:val="left"/>
      <w:pPr>
        <w:ind w:left="3600" w:hanging="360"/>
      </w:pPr>
      <w:rPr>
        <w:rFonts w:ascii="Courier New" w:hAnsi="Courier New" w:hint="default"/>
      </w:rPr>
    </w:lvl>
    <w:lvl w:ilvl="5" w:tplc="AB36A2C4">
      <w:start w:val="1"/>
      <w:numFmt w:val="bullet"/>
      <w:lvlText w:val=""/>
      <w:lvlJc w:val="left"/>
      <w:pPr>
        <w:ind w:left="4320" w:hanging="360"/>
      </w:pPr>
      <w:rPr>
        <w:rFonts w:ascii="Wingdings" w:hAnsi="Wingdings" w:hint="default"/>
      </w:rPr>
    </w:lvl>
    <w:lvl w:ilvl="6" w:tplc="CD0A9D7A">
      <w:start w:val="1"/>
      <w:numFmt w:val="bullet"/>
      <w:lvlText w:val=""/>
      <w:lvlJc w:val="left"/>
      <w:pPr>
        <w:ind w:left="5040" w:hanging="360"/>
      </w:pPr>
      <w:rPr>
        <w:rFonts w:ascii="Symbol" w:hAnsi="Symbol" w:hint="default"/>
      </w:rPr>
    </w:lvl>
    <w:lvl w:ilvl="7" w:tplc="DE16B288">
      <w:start w:val="1"/>
      <w:numFmt w:val="bullet"/>
      <w:lvlText w:val="o"/>
      <w:lvlJc w:val="left"/>
      <w:pPr>
        <w:ind w:left="5760" w:hanging="360"/>
      </w:pPr>
      <w:rPr>
        <w:rFonts w:ascii="Courier New" w:hAnsi="Courier New" w:hint="default"/>
      </w:rPr>
    </w:lvl>
    <w:lvl w:ilvl="8" w:tplc="A3E41590">
      <w:start w:val="1"/>
      <w:numFmt w:val="bullet"/>
      <w:lvlText w:val=""/>
      <w:lvlJc w:val="left"/>
      <w:pPr>
        <w:ind w:left="6480" w:hanging="360"/>
      </w:pPr>
      <w:rPr>
        <w:rFonts w:ascii="Wingdings" w:hAnsi="Wingdings" w:hint="default"/>
      </w:rPr>
    </w:lvl>
  </w:abstractNum>
  <w:abstractNum w:abstractNumId="39"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9B15BC"/>
    <w:multiLevelType w:val="hybridMultilevel"/>
    <w:tmpl w:val="EDBA9388"/>
    <w:lvl w:ilvl="0" w:tplc="750E1AC4">
      <w:start w:val="1"/>
      <w:numFmt w:val="bullet"/>
      <w:lvlText w:val=""/>
      <w:lvlJc w:val="left"/>
      <w:pPr>
        <w:ind w:left="720" w:hanging="360"/>
      </w:pPr>
      <w:rPr>
        <w:rFonts w:ascii="Symbol" w:hAnsi="Symbol" w:hint="default"/>
      </w:rPr>
    </w:lvl>
    <w:lvl w:ilvl="1" w:tplc="1548F380">
      <w:start w:val="1"/>
      <w:numFmt w:val="bullet"/>
      <w:lvlText w:val="o"/>
      <w:lvlJc w:val="left"/>
      <w:pPr>
        <w:ind w:left="1440" w:hanging="360"/>
      </w:pPr>
      <w:rPr>
        <w:rFonts w:ascii="Courier New" w:hAnsi="Courier New" w:hint="default"/>
      </w:rPr>
    </w:lvl>
    <w:lvl w:ilvl="2" w:tplc="08342A5A">
      <w:start w:val="1"/>
      <w:numFmt w:val="bullet"/>
      <w:lvlText w:val=""/>
      <w:lvlJc w:val="left"/>
      <w:pPr>
        <w:ind w:left="2160" w:hanging="360"/>
      </w:pPr>
      <w:rPr>
        <w:rFonts w:ascii="Wingdings" w:hAnsi="Wingdings" w:hint="default"/>
      </w:rPr>
    </w:lvl>
    <w:lvl w:ilvl="3" w:tplc="3B662F32">
      <w:start w:val="1"/>
      <w:numFmt w:val="bullet"/>
      <w:lvlText w:val=""/>
      <w:lvlJc w:val="left"/>
      <w:pPr>
        <w:ind w:left="2880" w:hanging="360"/>
      </w:pPr>
      <w:rPr>
        <w:rFonts w:ascii="Symbol" w:hAnsi="Symbol" w:hint="default"/>
      </w:rPr>
    </w:lvl>
    <w:lvl w:ilvl="4" w:tplc="EA2C2994">
      <w:start w:val="1"/>
      <w:numFmt w:val="bullet"/>
      <w:lvlText w:val="o"/>
      <w:lvlJc w:val="left"/>
      <w:pPr>
        <w:ind w:left="3600" w:hanging="360"/>
      </w:pPr>
      <w:rPr>
        <w:rFonts w:ascii="Courier New" w:hAnsi="Courier New" w:hint="default"/>
      </w:rPr>
    </w:lvl>
    <w:lvl w:ilvl="5" w:tplc="80AE1C42">
      <w:start w:val="1"/>
      <w:numFmt w:val="bullet"/>
      <w:lvlText w:val=""/>
      <w:lvlJc w:val="left"/>
      <w:pPr>
        <w:ind w:left="4320" w:hanging="360"/>
      </w:pPr>
      <w:rPr>
        <w:rFonts w:ascii="Wingdings" w:hAnsi="Wingdings" w:hint="default"/>
      </w:rPr>
    </w:lvl>
    <w:lvl w:ilvl="6" w:tplc="7E92093C">
      <w:start w:val="1"/>
      <w:numFmt w:val="bullet"/>
      <w:lvlText w:val=""/>
      <w:lvlJc w:val="left"/>
      <w:pPr>
        <w:ind w:left="5040" w:hanging="360"/>
      </w:pPr>
      <w:rPr>
        <w:rFonts w:ascii="Symbol" w:hAnsi="Symbol" w:hint="default"/>
      </w:rPr>
    </w:lvl>
    <w:lvl w:ilvl="7" w:tplc="88268004">
      <w:start w:val="1"/>
      <w:numFmt w:val="bullet"/>
      <w:lvlText w:val="o"/>
      <w:lvlJc w:val="left"/>
      <w:pPr>
        <w:ind w:left="5760" w:hanging="360"/>
      </w:pPr>
      <w:rPr>
        <w:rFonts w:ascii="Courier New" w:hAnsi="Courier New" w:hint="default"/>
      </w:rPr>
    </w:lvl>
    <w:lvl w:ilvl="8" w:tplc="BA026E1E">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4"/>
  </w:num>
  <w:num w:numId="6">
    <w:abstractNumId w:val="23"/>
  </w:num>
  <w:num w:numId="7">
    <w:abstractNumId w:val="24"/>
  </w:num>
  <w:num w:numId="8">
    <w:abstractNumId w:val="35"/>
  </w:num>
  <w:num w:numId="9">
    <w:abstractNumId w:val="17"/>
  </w:num>
  <w:num w:numId="10">
    <w:abstractNumId w:val="32"/>
  </w:num>
  <w:num w:numId="11">
    <w:abstractNumId w:val="6"/>
  </w:num>
  <w:num w:numId="12">
    <w:abstractNumId w:val="16"/>
  </w:num>
  <w:num w:numId="13">
    <w:abstractNumId w:val="25"/>
  </w:num>
  <w:num w:numId="14">
    <w:abstractNumId w:val="7"/>
  </w:num>
  <w:num w:numId="15">
    <w:abstractNumId w:val="34"/>
  </w:num>
  <w:num w:numId="16">
    <w:abstractNumId w:val="15"/>
  </w:num>
  <w:num w:numId="17">
    <w:abstractNumId w:val="27"/>
  </w:num>
  <w:num w:numId="18">
    <w:abstractNumId w:val="39"/>
  </w:num>
  <w:num w:numId="19">
    <w:abstractNumId w:val="33"/>
  </w:num>
  <w:num w:numId="20">
    <w:abstractNumId w:val="9"/>
  </w:num>
  <w:num w:numId="21">
    <w:abstractNumId w:val="19"/>
  </w:num>
  <w:num w:numId="22">
    <w:abstractNumId w:val="26"/>
  </w:num>
  <w:num w:numId="23">
    <w:abstractNumId w:val="3"/>
  </w:num>
  <w:num w:numId="24">
    <w:abstractNumId w:val="21"/>
  </w:num>
  <w:num w:numId="25">
    <w:abstractNumId w:val="12"/>
  </w:num>
  <w:num w:numId="26">
    <w:abstractNumId w:val="1"/>
  </w:num>
  <w:num w:numId="27">
    <w:abstractNumId w:val="30"/>
  </w:num>
  <w:num w:numId="28">
    <w:abstractNumId w:val="5"/>
  </w:num>
  <w:num w:numId="29">
    <w:abstractNumId w:val="29"/>
  </w:num>
  <w:num w:numId="30">
    <w:abstractNumId w:val="28"/>
  </w:num>
  <w:num w:numId="31">
    <w:abstractNumId w:val="8"/>
  </w:num>
  <w:num w:numId="32">
    <w:abstractNumId w:val="40"/>
  </w:num>
  <w:num w:numId="33">
    <w:abstractNumId w:val="37"/>
  </w:num>
  <w:num w:numId="34">
    <w:abstractNumId w:val="38"/>
  </w:num>
  <w:num w:numId="35">
    <w:abstractNumId w:val="36"/>
  </w:num>
  <w:num w:numId="36">
    <w:abstractNumId w:val="22"/>
  </w:num>
  <w:num w:numId="37">
    <w:abstractNumId w:val="10"/>
  </w:num>
  <w:num w:numId="38">
    <w:abstractNumId w:val="11"/>
  </w:num>
  <w:num w:numId="39">
    <w:abstractNumId w:val="20"/>
  </w:num>
  <w:num w:numId="40">
    <w:abstractNumId w:val="13"/>
  </w:num>
  <w:num w:numId="41">
    <w:abstractNumId w:val="14"/>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22"/>
    <w:rsid w:val="000020E9"/>
    <w:rsid w:val="00002A09"/>
    <w:rsid w:val="00003ECA"/>
    <w:rsid w:val="0000445E"/>
    <w:rsid w:val="00004BE1"/>
    <w:rsid w:val="00006E29"/>
    <w:rsid w:val="00007261"/>
    <w:rsid w:val="00010E70"/>
    <w:rsid w:val="000120F5"/>
    <w:rsid w:val="0001256B"/>
    <w:rsid w:val="00012B05"/>
    <w:rsid w:val="00012F37"/>
    <w:rsid w:val="000163D3"/>
    <w:rsid w:val="00016B96"/>
    <w:rsid w:val="00016BFF"/>
    <w:rsid w:val="00017F6F"/>
    <w:rsid w:val="0002074C"/>
    <w:rsid w:val="00022BC2"/>
    <w:rsid w:val="0002443D"/>
    <w:rsid w:val="000270BF"/>
    <w:rsid w:val="00030CBC"/>
    <w:rsid w:val="00032543"/>
    <w:rsid w:val="00032CB0"/>
    <w:rsid w:val="00032E1E"/>
    <w:rsid w:val="00033397"/>
    <w:rsid w:val="0003383E"/>
    <w:rsid w:val="0003499D"/>
    <w:rsid w:val="00035185"/>
    <w:rsid w:val="000352A3"/>
    <w:rsid w:val="00035561"/>
    <w:rsid w:val="00040095"/>
    <w:rsid w:val="00040462"/>
    <w:rsid w:val="00040A92"/>
    <w:rsid w:val="00041118"/>
    <w:rsid w:val="00041331"/>
    <w:rsid w:val="00042217"/>
    <w:rsid w:val="000423A3"/>
    <w:rsid w:val="0004321A"/>
    <w:rsid w:val="000439E9"/>
    <w:rsid w:val="00045FBA"/>
    <w:rsid w:val="0004714A"/>
    <w:rsid w:val="000473FF"/>
    <w:rsid w:val="00050E20"/>
    <w:rsid w:val="00051FEB"/>
    <w:rsid w:val="000532CB"/>
    <w:rsid w:val="00053F82"/>
    <w:rsid w:val="00055EDA"/>
    <w:rsid w:val="000572C6"/>
    <w:rsid w:val="000578FE"/>
    <w:rsid w:val="000606E5"/>
    <w:rsid w:val="000637C2"/>
    <w:rsid w:val="00063EE2"/>
    <w:rsid w:val="00066B7A"/>
    <w:rsid w:val="00066F91"/>
    <w:rsid w:val="00067907"/>
    <w:rsid w:val="00070C66"/>
    <w:rsid w:val="00070F3E"/>
    <w:rsid w:val="000711F4"/>
    <w:rsid w:val="000719D7"/>
    <w:rsid w:val="00072D22"/>
    <w:rsid w:val="00072EDB"/>
    <w:rsid w:val="000747C4"/>
    <w:rsid w:val="00075523"/>
    <w:rsid w:val="00080512"/>
    <w:rsid w:val="00080637"/>
    <w:rsid w:val="0008063B"/>
    <w:rsid w:val="000817C7"/>
    <w:rsid w:val="00081E24"/>
    <w:rsid w:val="00081E4A"/>
    <w:rsid w:val="00083127"/>
    <w:rsid w:val="00084CAA"/>
    <w:rsid w:val="00084D1B"/>
    <w:rsid w:val="00085FE8"/>
    <w:rsid w:val="00086959"/>
    <w:rsid w:val="000870EB"/>
    <w:rsid w:val="00087E8E"/>
    <w:rsid w:val="00090468"/>
    <w:rsid w:val="000908DC"/>
    <w:rsid w:val="00091C57"/>
    <w:rsid w:val="00093EAA"/>
    <w:rsid w:val="000953EF"/>
    <w:rsid w:val="0009673F"/>
    <w:rsid w:val="000979FB"/>
    <w:rsid w:val="00097ADD"/>
    <w:rsid w:val="000A068D"/>
    <w:rsid w:val="000A1057"/>
    <w:rsid w:val="000A1617"/>
    <w:rsid w:val="000A19D7"/>
    <w:rsid w:val="000A20BE"/>
    <w:rsid w:val="000A24A1"/>
    <w:rsid w:val="000A267C"/>
    <w:rsid w:val="000A2B24"/>
    <w:rsid w:val="000A2D1E"/>
    <w:rsid w:val="000A3A6F"/>
    <w:rsid w:val="000A4A14"/>
    <w:rsid w:val="000A4BFE"/>
    <w:rsid w:val="000A5278"/>
    <w:rsid w:val="000B039C"/>
    <w:rsid w:val="000B03D5"/>
    <w:rsid w:val="000B1768"/>
    <w:rsid w:val="000B1946"/>
    <w:rsid w:val="000B1E7D"/>
    <w:rsid w:val="000B2201"/>
    <w:rsid w:val="000B7209"/>
    <w:rsid w:val="000B7519"/>
    <w:rsid w:val="000B7BCF"/>
    <w:rsid w:val="000C0935"/>
    <w:rsid w:val="000C2096"/>
    <w:rsid w:val="000C263A"/>
    <w:rsid w:val="000C3D70"/>
    <w:rsid w:val="000C3E43"/>
    <w:rsid w:val="000C4386"/>
    <w:rsid w:val="000C522B"/>
    <w:rsid w:val="000C64C9"/>
    <w:rsid w:val="000C6D13"/>
    <w:rsid w:val="000D01F2"/>
    <w:rsid w:val="000D2C60"/>
    <w:rsid w:val="000D3EA8"/>
    <w:rsid w:val="000D58AB"/>
    <w:rsid w:val="000D5FEA"/>
    <w:rsid w:val="000D75B3"/>
    <w:rsid w:val="000D7682"/>
    <w:rsid w:val="000E185D"/>
    <w:rsid w:val="000E4459"/>
    <w:rsid w:val="000E5224"/>
    <w:rsid w:val="000F036E"/>
    <w:rsid w:val="000F1010"/>
    <w:rsid w:val="000F5611"/>
    <w:rsid w:val="000F64BC"/>
    <w:rsid w:val="00100750"/>
    <w:rsid w:val="0010295E"/>
    <w:rsid w:val="00104E77"/>
    <w:rsid w:val="00105B5F"/>
    <w:rsid w:val="00106263"/>
    <w:rsid w:val="00106A93"/>
    <w:rsid w:val="00110763"/>
    <w:rsid w:val="001124A0"/>
    <w:rsid w:val="00112F1A"/>
    <w:rsid w:val="00112F2C"/>
    <w:rsid w:val="00113CC9"/>
    <w:rsid w:val="00114CBA"/>
    <w:rsid w:val="00115A33"/>
    <w:rsid w:val="00117267"/>
    <w:rsid w:val="001175F3"/>
    <w:rsid w:val="00117C00"/>
    <w:rsid w:val="001201DE"/>
    <w:rsid w:val="00122C25"/>
    <w:rsid w:val="001236E6"/>
    <w:rsid w:val="001243C8"/>
    <w:rsid w:val="00125127"/>
    <w:rsid w:val="0012607E"/>
    <w:rsid w:val="00126804"/>
    <w:rsid w:val="00126A86"/>
    <w:rsid w:val="001326F4"/>
    <w:rsid w:val="0013387E"/>
    <w:rsid w:val="001349BA"/>
    <w:rsid w:val="001365AA"/>
    <w:rsid w:val="00145075"/>
    <w:rsid w:val="00145820"/>
    <w:rsid w:val="00152B28"/>
    <w:rsid w:val="00152FBA"/>
    <w:rsid w:val="00153CF2"/>
    <w:rsid w:val="00153EA7"/>
    <w:rsid w:val="001568F8"/>
    <w:rsid w:val="001570CA"/>
    <w:rsid w:val="00157715"/>
    <w:rsid w:val="001612FE"/>
    <w:rsid w:val="001616B1"/>
    <w:rsid w:val="00162D00"/>
    <w:rsid w:val="00163104"/>
    <w:rsid w:val="00163CB6"/>
    <w:rsid w:val="00164015"/>
    <w:rsid w:val="00165ADF"/>
    <w:rsid w:val="001678DC"/>
    <w:rsid w:val="00170973"/>
    <w:rsid w:val="00170A65"/>
    <w:rsid w:val="0017132F"/>
    <w:rsid w:val="00171FDD"/>
    <w:rsid w:val="00172512"/>
    <w:rsid w:val="001731F8"/>
    <w:rsid w:val="00173EB1"/>
    <w:rsid w:val="001741A0"/>
    <w:rsid w:val="00175FA0"/>
    <w:rsid w:val="0017615F"/>
    <w:rsid w:val="00180395"/>
    <w:rsid w:val="001810AB"/>
    <w:rsid w:val="0018147F"/>
    <w:rsid w:val="001819BA"/>
    <w:rsid w:val="001836AD"/>
    <w:rsid w:val="00184990"/>
    <w:rsid w:val="00184AFD"/>
    <w:rsid w:val="00184C18"/>
    <w:rsid w:val="00184D50"/>
    <w:rsid w:val="00184E77"/>
    <w:rsid w:val="001855F3"/>
    <w:rsid w:val="001862D5"/>
    <w:rsid w:val="00187C51"/>
    <w:rsid w:val="001902B9"/>
    <w:rsid w:val="00190628"/>
    <w:rsid w:val="00191EA5"/>
    <w:rsid w:val="00192D9B"/>
    <w:rsid w:val="00194CD0"/>
    <w:rsid w:val="00194E37"/>
    <w:rsid w:val="001956B2"/>
    <w:rsid w:val="001958B5"/>
    <w:rsid w:val="00195EF2"/>
    <w:rsid w:val="0019621A"/>
    <w:rsid w:val="001964B6"/>
    <w:rsid w:val="0019669A"/>
    <w:rsid w:val="00196F6A"/>
    <w:rsid w:val="00197FCE"/>
    <w:rsid w:val="001A15B8"/>
    <w:rsid w:val="001A354D"/>
    <w:rsid w:val="001A4358"/>
    <w:rsid w:val="001A5B0E"/>
    <w:rsid w:val="001A6DAD"/>
    <w:rsid w:val="001A6E76"/>
    <w:rsid w:val="001B08F3"/>
    <w:rsid w:val="001B0F19"/>
    <w:rsid w:val="001B1824"/>
    <w:rsid w:val="001B26DB"/>
    <w:rsid w:val="001B387E"/>
    <w:rsid w:val="001B49C9"/>
    <w:rsid w:val="001B4B3C"/>
    <w:rsid w:val="001C0346"/>
    <w:rsid w:val="001C0A3F"/>
    <w:rsid w:val="001C178F"/>
    <w:rsid w:val="001C3592"/>
    <w:rsid w:val="001C37D0"/>
    <w:rsid w:val="001C4F79"/>
    <w:rsid w:val="001C52AC"/>
    <w:rsid w:val="001C53FA"/>
    <w:rsid w:val="001C5FCD"/>
    <w:rsid w:val="001D5162"/>
    <w:rsid w:val="001D7F1F"/>
    <w:rsid w:val="001E0958"/>
    <w:rsid w:val="001E1276"/>
    <w:rsid w:val="001E3913"/>
    <w:rsid w:val="001E4188"/>
    <w:rsid w:val="001E5142"/>
    <w:rsid w:val="001E59E5"/>
    <w:rsid w:val="001E75F7"/>
    <w:rsid w:val="001F168B"/>
    <w:rsid w:val="001F1CC6"/>
    <w:rsid w:val="001F3D09"/>
    <w:rsid w:val="001F3EEF"/>
    <w:rsid w:val="001F42C0"/>
    <w:rsid w:val="001F65DB"/>
    <w:rsid w:val="001F7831"/>
    <w:rsid w:val="001F7C7E"/>
    <w:rsid w:val="001F7E0C"/>
    <w:rsid w:val="00200877"/>
    <w:rsid w:val="002008DB"/>
    <w:rsid w:val="00200B6E"/>
    <w:rsid w:val="00200F0B"/>
    <w:rsid w:val="0020101C"/>
    <w:rsid w:val="00202087"/>
    <w:rsid w:val="00202122"/>
    <w:rsid w:val="00204045"/>
    <w:rsid w:val="00204D56"/>
    <w:rsid w:val="00205667"/>
    <w:rsid w:val="00205927"/>
    <w:rsid w:val="00206576"/>
    <w:rsid w:val="00206BAD"/>
    <w:rsid w:val="0020712B"/>
    <w:rsid w:val="002079C5"/>
    <w:rsid w:val="00207A28"/>
    <w:rsid w:val="002125CB"/>
    <w:rsid w:val="00212DA2"/>
    <w:rsid w:val="0021309B"/>
    <w:rsid w:val="00217388"/>
    <w:rsid w:val="002209A1"/>
    <w:rsid w:val="0022314A"/>
    <w:rsid w:val="0022606D"/>
    <w:rsid w:val="00226925"/>
    <w:rsid w:val="00227924"/>
    <w:rsid w:val="00231728"/>
    <w:rsid w:val="00232624"/>
    <w:rsid w:val="002343FA"/>
    <w:rsid w:val="00234586"/>
    <w:rsid w:val="002359D1"/>
    <w:rsid w:val="00237E69"/>
    <w:rsid w:val="00241778"/>
    <w:rsid w:val="00241A5B"/>
    <w:rsid w:val="002438AC"/>
    <w:rsid w:val="002464F0"/>
    <w:rsid w:val="00246982"/>
    <w:rsid w:val="00247D83"/>
    <w:rsid w:val="00251B44"/>
    <w:rsid w:val="00252F0B"/>
    <w:rsid w:val="00254E12"/>
    <w:rsid w:val="00257B03"/>
    <w:rsid w:val="00257E37"/>
    <w:rsid w:val="0026043E"/>
    <w:rsid w:val="002606A1"/>
    <w:rsid w:val="002610D8"/>
    <w:rsid w:val="00262149"/>
    <w:rsid w:val="0026283A"/>
    <w:rsid w:val="00262E36"/>
    <w:rsid w:val="002638F0"/>
    <w:rsid w:val="002656F5"/>
    <w:rsid w:val="002724A0"/>
    <w:rsid w:val="00272714"/>
    <w:rsid w:val="00273B59"/>
    <w:rsid w:val="00274084"/>
    <w:rsid w:val="002740E5"/>
    <w:rsid w:val="002747EC"/>
    <w:rsid w:val="00275A84"/>
    <w:rsid w:val="00276F3E"/>
    <w:rsid w:val="0028070F"/>
    <w:rsid w:val="00280E72"/>
    <w:rsid w:val="00281E7A"/>
    <w:rsid w:val="0028286C"/>
    <w:rsid w:val="00283225"/>
    <w:rsid w:val="00283BF3"/>
    <w:rsid w:val="00283F9E"/>
    <w:rsid w:val="00284AD0"/>
    <w:rsid w:val="002855BF"/>
    <w:rsid w:val="00287115"/>
    <w:rsid w:val="002931E0"/>
    <w:rsid w:val="00293527"/>
    <w:rsid w:val="002938EB"/>
    <w:rsid w:val="002963D7"/>
    <w:rsid w:val="00297235"/>
    <w:rsid w:val="002979C1"/>
    <w:rsid w:val="002A0AB2"/>
    <w:rsid w:val="002A11CB"/>
    <w:rsid w:val="002A1C94"/>
    <w:rsid w:val="002A2358"/>
    <w:rsid w:val="002A3666"/>
    <w:rsid w:val="002A37BC"/>
    <w:rsid w:val="002A4AC6"/>
    <w:rsid w:val="002A4FF3"/>
    <w:rsid w:val="002A523D"/>
    <w:rsid w:val="002A5E8E"/>
    <w:rsid w:val="002A7791"/>
    <w:rsid w:val="002B28DE"/>
    <w:rsid w:val="002B2E2E"/>
    <w:rsid w:val="002B300E"/>
    <w:rsid w:val="002C2203"/>
    <w:rsid w:val="002C2A32"/>
    <w:rsid w:val="002C4290"/>
    <w:rsid w:val="002C4346"/>
    <w:rsid w:val="002C6005"/>
    <w:rsid w:val="002C7A01"/>
    <w:rsid w:val="002C7DA4"/>
    <w:rsid w:val="002D11BF"/>
    <w:rsid w:val="002D150F"/>
    <w:rsid w:val="002D2A3D"/>
    <w:rsid w:val="002D2A6C"/>
    <w:rsid w:val="002D2E78"/>
    <w:rsid w:val="002D472A"/>
    <w:rsid w:val="002D4EA9"/>
    <w:rsid w:val="002D6807"/>
    <w:rsid w:val="002D6911"/>
    <w:rsid w:val="002D7CDF"/>
    <w:rsid w:val="002D7E2C"/>
    <w:rsid w:val="002E0C6D"/>
    <w:rsid w:val="002E0E20"/>
    <w:rsid w:val="002E40B7"/>
    <w:rsid w:val="002E53F1"/>
    <w:rsid w:val="002F0D22"/>
    <w:rsid w:val="002F2308"/>
    <w:rsid w:val="002F265D"/>
    <w:rsid w:val="002F2E9E"/>
    <w:rsid w:val="002F3897"/>
    <w:rsid w:val="002F4C3A"/>
    <w:rsid w:val="002F5C39"/>
    <w:rsid w:val="002F5F5B"/>
    <w:rsid w:val="002F6700"/>
    <w:rsid w:val="002F7B67"/>
    <w:rsid w:val="00301992"/>
    <w:rsid w:val="003046D5"/>
    <w:rsid w:val="00305401"/>
    <w:rsid w:val="00307701"/>
    <w:rsid w:val="0031077A"/>
    <w:rsid w:val="00311F4C"/>
    <w:rsid w:val="00313518"/>
    <w:rsid w:val="00313C91"/>
    <w:rsid w:val="003172DC"/>
    <w:rsid w:val="0031798D"/>
    <w:rsid w:val="00317D72"/>
    <w:rsid w:val="00317E65"/>
    <w:rsid w:val="0032049D"/>
    <w:rsid w:val="00322099"/>
    <w:rsid w:val="00325AE3"/>
    <w:rsid w:val="00326069"/>
    <w:rsid w:val="00326331"/>
    <w:rsid w:val="00327427"/>
    <w:rsid w:val="003277C5"/>
    <w:rsid w:val="003305B1"/>
    <w:rsid w:val="003311F6"/>
    <w:rsid w:val="00331581"/>
    <w:rsid w:val="00331947"/>
    <w:rsid w:val="003329CC"/>
    <w:rsid w:val="00337218"/>
    <w:rsid w:val="0034191C"/>
    <w:rsid w:val="003424E0"/>
    <w:rsid w:val="00345B7D"/>
    <w:rsid w:val="00345ECF"/>
    <w:rsid w:val="003512BE"/>
    <w:rsid w:val="0035225D"/>
    <w:rsid w:val="00352B66"/>
    <w:rsid w:val="00352E84"/>
    <w:rsid w:val="00353457"/>
    <w:rsid w:val="0035454C"/>
    <w:rsid w:val="0035462D"/>
    <w:rsid w:val="00355836"/>
    <w:rsid w:val="00355A93"/>
    <w:rsid w:val="0035663A"/>
    <w:rsid w:val="00356F5F"/>
    <w:rsid w:val="00357BB8"/>
    <w:rsid w:val="0036064D"/>
    <w:rsid w:val="00362C0E"/>
    <w:rsid w:val="00363618"/>
    <w:rsid w:val="00364B41"/>
    <w:rsid w:val="0036624C"/>
    <w:rsid w:val="003667FC"/>
    <w:rsid w:val="00370FD1"/>
    <w:rsid w:val="00372000"/>
    <w:rsid w:val="0037465D"/>
    <w:rsid w:val="003751FB"/>
    <w:rsid w:val="00375AB9"/>
    <w:rsid w:val="00376B12"/>
    <w:rsid w:val="0037762B"/>
    <w:rsid w:val="00377D04"/>
    <w:rsid w:val="00377D52"/>
    <w:rsid w:val="00380046"/>
    <w:rsid w:val="0038113A"/>
    <w:rsid w:val="003814A4"/>
    <w:rsid w:val="00383B97"/>
    <w:rsid w:val="0038D3C9"/>
    <w:rsid w:val="003929B7"/>
    <w:rsid w:val="0039326D"/>
    <w:rsid w:val="0039458D"/>
    <w:rsid w:val="00394708"/>
    <w:rsid w:val="003951CA"/>
    <w:rsid w:val="00395716"/>
    <w:rsid w:val="003A2274"/>
    <w:rsid w:val="003A3A5A"/>
    <w:rsid w:val="003A41EF"/>
    <w:rsid w:val="003A484A"/>
    <w:rsid w:val="003A667A"/>
    <w:rsid w:val="003A7EBA"/>
    <w:rsid w:val="003B044F"/>
    <w:rsid w:val="003B2A38"/>
    <w:rsid w:val="003B40AD"/>
    <w:rsid w:val="003B5A36"/>
    <w:rsid w:val="003B5F29"/>
    <w:rsid w:val="003B66C3"/>
    <w:rsid w:val="003B6BF5"/>
    <w:rsid w:val="003B728A"/>
    <w:rsid w:val="003C0741"/>
    <w:rsid w:val="003C0817"/>
    <w:rsid w:val="003C10E8"/>
    <w:rsid w:val="003C1665"/>
    <w:rsid w:val="003C1BB3"/>
    <w:rsid w:val="003C1E72"/>
    <w:rsid w:val="003C4E37"/>
    <w:rsid w:val="003C5ECD"/>
    <w:rsid w:val="003C7763"/>
    <w:rsid w:val="003D0EDB"/>
    <w:rsid w:val="003D1D6E"/>
    <w:rsid w:val="003D2B1C"/>
    <w:rsid w:val="003D4205"/>
    <w:rsid w:val="003D45BE"/>
    <w:rsid w:val="003D6176"/>
    <w:rsid w:val="003D6E76"/>
    <w:rsid w:val="003E1144"/>
    <w:rsid w:val="003E16BE"/>
    <w:rsid w:val="003E214D"/>
    <w:rsid w:val="003E4202"/>
    <w:rsid w:val="003E4DE5"/>
    <w:rsid w:val="003E52FF"/>
    <w:rsid w:val="003E6E2D"/>
    <w:rsid w:val="003E7606"/>
    <w:rsid w:val="003E7861"/>
    <w:rsid w:val="003E78CF"/>
    <w:rsid w:val="003E7C71"/>
    <w:rsid w:val="003F044A"/>
    <w:rsid w:val="003F1F1E"/>
    <w:rsid w:val="003F2B14"/>
    <w:rsid w:val="003F2D93"/>
    <w:rsid w:val="003F3A3C"/>
    <w:rsid w:val="003F4293"/>
    <w:rsid w:val="003F4E28"/>
    <w:rsid w:val="003F67F3"/>
    <w:rsid w:val="003F75A2"/>
    <w:rsid w:val="003F7CF4"/>
    <w:rsid w:val="0040004F"/>
    <w:rsid w:val="004006E8"/>
    <w:rsid w:val="00400EA9"/>
    <w:rsid w:val="0040110E"/>
    <w:rsid w:val="00401855"/>
    <w:rsid w:val="00402407"/>
    <w:rsid w:val="0040660D"/>
    <w:rsid w:val="00411B92"/>
    <w:rsid w:val="004152AC"/>
    <w:rsid w:val="00416977"/>
    <w:rsid w:val="00416B02"/>
    <w:rsid w:val="00421986"/>
    <w:rsid w:val="00421A4E"/>
    <w:rsid w:val="00422B4B"/>
    <w:rsid w:val="00422F8E"/>
    <w:rsid w:val="004239C7"/>
    <w:rsid w:val="00424237"/>
    <w:rsid w:val="00424B51"/>
    <w:rsid w:val="00427A0D"/>
    <w:rsid w:val="00427F07"/>
    <w:rsid w:val="004310E7"/>
    <w:rsid w:val="004319FF"/>
    <w:rsid w:val="00436494"/>
    <w:rsid w:val="00437276"/>
    <w:rsid w:val="00440BD6"/>
    <w:rsid w:val="0044163C"/>
    <w:rsid w:val="00442838"/>
    <w:rsid w:val="0044366F"/>
    <w:rsid w:val="00444771"/>
    <w:rsid w:val="00444DD4"/>
    <w:rsid w:val="00452116"/>
    <w:rsid w:val="004533AC"/>
    <w:rsid w:val="00453DEF"/>
    <w:rsid w:val="004540AB"/>
    <w:rsid w:val="004559B0"/>
    <w:rsid w:val="004602DB"/>
    <w:rsid w:val="00461214"/>
    <w:rsid w:val="00464882"/>
    <w:rsid w:val="004651E7"/>
    <w:rsid w:val="0046734B"/>
    <w:rsid w:val="0047024B"/>
    <w:rsid w:val="004705F2"/>
    <w:rsid w:val="00470816"/>
    <w:rsid w:val="00470898"/>
    <w:rsid w:val="004710AD"/>
    <w:rsid w:val="00471258"/>
    <w:rsid w:val="004717B2"/>
    <w:rsid w:val="00471DA3"/>
    <w:rsid w:val="00472CC2"/>
    <w:rsid w:val="004734AD"/>
    <w:rsid w:val="0047353F"/>
    <w:rsid w:val="00474EB8"/>
    <w:rsid w:val="004751BB"/>
    <w:rsid w:val="00475207"/>
    <w:rsid w:val="0047667B"/>
    <w:rsid w:val="00476794"/>
    <w:rsid w:val="00476BEC"/>
    <w:rsid w:val="00477455"/>
    <w:rsid w:val="00477AE6"/>
    <w:rsid w:val="0048024F"/>
    <w:rsid w:val="004805BC"/>
    <w:rsid w:val="004843F2"/>
    <w:rsid w:val="00484B93"/>
    <w:rsid w:val="00485609"/>
    <w:rsid w:val="00485FDE"/>
    <w:rsid w:val="00486E88"/>
    <w:rsid w:val="004871E9"/>
    <w:rsid w:val="004879E6"/>
    <w:rsid w:val="004902F8"/>
    <w:rsid w:val="00490435"/>
    <w:rsid w:val="00492431"/>
    <w:rsid w:val="00496531"/>
    <w:rsid w:val="004A06C5"/>
    <w:rsid w:val="004A1F7B"/>
    <w:rsid w:val="004A4215"/>
    <w:rsid w:val="004A4270"/>
    <w:rsid w:val="004A5191"/>
    <w:rsid w:val="004A7B94"/>
    <w:rsid w:val="004A7C64"/>
    <w:rsid w:val="004B0C29"/>
    <w:rsid w:val="004B343F"/>
    <w:rsid w:val="004B3444"/>
    <w:rsid w:val="004B4B24"/>
    <w:rsid w:val="004B5785"/>
    <w:rsid w:val="004B67A2"/>
    <w:rsid w:val="004C14A1"/>
    <w:rsid w:val="004C1E89"/>
    <w:rsid w:val="004C302E"/>
    <w:rsid w:val="004C366C"/>
    <w:rsid w:val="004C4185"/>
    <w:rsid w:val="004C44D2"/>
    <w:rsid w:val="004C5FDB"/>
    <w:rsid w:val="004C6506"/>
    <w:rsid w:val="004D037D"/>
    <w:rsid w:val="004D08C1"/>
    <w:rsid w:val="004D102E"/>
    <w:rsid w:val="004D2884"/>
    <w:rsid w:val="004D2F07"/>
    <w:rsid w:val="004D3578"/>
    <w:rsid w:val="004D380D"/>
    <w:rsid w:val="004D3BE5"/>
    <w:rsid w:val="004D458F"/>
    <w:rsid w:val="004D4590"/>
    <w:rsid w:val="004D4F9B"/>
    <w:rsid w:val="004D5601"/>
    <w:rsid w:val="004D6D51"/>
    <w:rsid w:val="004D79DF"/>
    <w:rsid w:val="004E213A"/>
    <w:rsid w:val="004E2AD3"/>
    <w:rsid w:val="004E3BAD"/>
    <w:rsid w:val="004E43D7"/>
    <w:rsid w:val="004F0589"/>
    <w:rsid w:val="004F2048"/>
    <w:rsid w:val="004F26F2"/>
    <w:rsid w:val="004F7E29"/>
    <w:rsid w:val="00501075"/>
    <w:rsid w:val="005029E8"/>
    <w:rsid w:val="00503171"/>
    <w:rsid w:val="005041FF"/>
    <w:rsid w:val="0050591E"/>
    <w:rsid w:val="00506943"/>
    <w:rsid w:val="00506C28"/>
    <w:rsid w:val="00510517"/>
    <w:rsid w:val="00514035"/>
    <w:rsid w:val="0051438F"/>
    <w:rsid w:val="005145B1"/>
    <w:rsid w:val="00515F00"/>
    <w:rsid w:val="00517A45"/>
    <w:rsid w:val="00517B24"/>
    <w:rsid w:val="00520862"/>
    <w:rsid w:val="0052154F"/>
    <w:rsid w:val="005215D5"/>
    <w:rsid w:val="005217B0"/>
    <w:rsid w:val="00522753"/>
    <w:rsid w:val="00523B01"/>
    <w:rsid w:val="00527110"/>
    <w:rsid w:val="005314F0"/>
    <w:rsid w:val="005339AD"/>
    <w:rsid w:val="00534DA0"/>
    <w:rsid w:val="005373D2"/>
    <w:rsid w:val="00540098"/>
    <w:rsid w:val="005401FA"/>
    <w:rsid w:val="00540D54"/>
    <w:rsid w:val="00541456"/>
    <w:rsid w:val="00541B38"/>
    <w:rsid w:val="00542A39"/>
    <w:rsid w:val="00543E6C"/>
    <w:rsid w:val="00543F36"/>
    <w:rsid w:val="005472A4"/>
    <w:rsid w:val="005476F3"/>
    <w:rsid w:val="0054787D"/>
    <w:rsid w:val="0055144A"/>
    <w:rsid w:val="00551F28"/>
    <w:rsid w:val="00552233"/>
    <w:rsid w:val="005526D3"/>
    <w:rsid w:val="00552A08"/>
    <w:rsid w:val="005544C0"/>
    <w:rsid w:val="00554D10"/>
    <w:rsid w:val="005553FE"/>
    <w:rsid w:val="0055572E"/>
    <w:rsid w:val="00556D77"/>
    <w:rsid w:val="00561EEA"/>
    <w:rsid w:val="00564015"/>
    <w:rsid w:val="0056470B"/>
    <w:rsid w:val="0056488F"/>
    <w:rsid w:val="00565087"/>
    <w:rsid w:val="0056573F"/>
    <w:rsid w:val="00567154"/>
    <w:rsid w:val="005703BD"/>
    <w:rsid w:val="00571F06"/>
    <w:rsid w:val="00575650"/>
    <w:rsid w:val="00575990"/>
    <w:rsid w:val="0057680A"/>
    <w:rsid w:val="00576E1F"/>
    <w:rsid w:val="00580C52"/>
    <w:rsid w:val="00581F05"/>
    <w:rsid w:val="00583930"/>
    <w:rsid w:val="00583EB7"/>
    <w:rsid w:val="00585453"/>
    <w:rsid w:val="00585DBC"/>
    <w:rsid w:val="00586EE9"/>
    <w:rsid w:val="00587B01"/>
    <w:rsid w:val="00590980"/>
    <w:rsid w:val="00590D4C"/>
    <w:rsid w:val="00591D67"/>
    <w:rsid w:val="00592994"/>
    <w:rsid w:val="0059370E"/>
    <w:rsid w:val="00593D1B"/>
    <w:rsid w:val="00595697"/>
    <w:rsid w:val="0059590D"/>
    <w:rsid w:val="00596E7A"/>
    <w:rsid w:val="005A08CC"/>
    <w:rsid w:val="005A0BF1"/>
    <w:rsid w:val="005A3788"/>
    <w:rsid w:val="005A3956"/>
    <w:rsid w:val="005A4EAB"/>
    <w:rsid w:val="005A4F0D"/>
    <w:rsid w:val="005B5C01"/>
    <w:rsid w:val="005B6090"/>
    <w:rsid w:val="005C1353"/>
    <w:rsid w:val="005C27BE"/>
    <w:rsid w:val="005C2C2F"/>
    <w:rsid w:val="005C2F33"/>
    <w:rsid w:val="005C4F41"/>
    <w:rsid w:val="005C60DD"/>
    <w:rsid w:val="005C7493"/>
    <w:rsid w:val="005D02EE"/>
    <w:rsid w:val="005D04FC"/>
    <w:rsid w:val="005D0B56"/>
    <w:rsid w:val="005D5928"/>
    <w:rsid w:val="005D6D92"/>
    <w:rsid w:val="005E05F7"/>
    <w:rsid w:val="005E0CB5"/>
    <w:rsid w:val="005E1D60"/>
    <w:rsid w:val="005E22CF"/>
    <w:rsid w:val="005E3AC2"/>
    <w:rsid w:val="005E57B6"/>
    <w:rsid w:val="005E6B38"/>
    <w:rsid w:val="005E6CAF"/>
    <w:rsid w:val="005E6CC7"/>
    <w:rsid w:val="005F031B"/>
    <w:rsid w:val="005F253A"/>
    <w:rsid w:val="005F449C"/>
    <w:rsid w:val="005F6497"/>
    <w:rsid w:val="005F6B84"/>
    <w:rsid w:val="005F6B99"/>
    <w:rsid w:val="00600ED9"/>
    <w:rsid w:val="00601DBC"/>
    <w:rsid w:val="006054E6"/>
    <w:rsid w:val="006067B0"/>
    <w:rsid w:val="00607248"/>
    <w:rsid w:val="00607A9C"/>
    <w:rsid w:val="00611566"/>
    <w:rsid w:val="00613233"/>
    <w:rsid w:val="00613EA6"/>
    <w:rsid w:val="006152BD"/>
    <w:rsid w:val="0061716C"/>
    <w:rsid w:val="00617D15"/>
    <w:rsid w:val="00623C2D"/>
    <w:rsid w:val="00624D21"/>
    <w:rsid w:val="00624EEA"/>
    <w:rsid w:val="00626FDF"/>
    <w:rsid w:val="00630B97"/>
    <w:rsid w:val="00632B1C"/>
    <w:rsid w:val="0063425E"/>
    <w:rsid w:val="00635D8F"/>
    <w:rsid w:val="00637234"/>
    <w:rsid w:val="00637E71"/>
    <w:rsid w:val="00637FBC"/>
    <w:rsid w:val="00641181"/>
    <w:rsid w:val="00641829"/>
    <w:rsid w:val="0064278D"/>
    <w:rsid w:val="00643469"/>
    <w:rsid w:val="00643C30"/>
    <w:rsid w:val="0064458B"/>
    <w:rsid w:val="0064699E"/>
    <w:rsid w:val="00646D99"/>
    <w:rsid w:val="006476DE"/>
    <w:rsid w:val="00647F25"/>
    <w:rsid w:val="0065036E"/>
    <w:rsid w:val="00651E79"/>
    <w:rsid w:val="00651FBB"/>
    <w:rsid w:val="00654C5E"/>
    <w:rsid w:val="00655DE2"/>
    <w:rsid w:val="00656910"/>
    <w:rsid w:val="006614C8"/>
    <w:rsid w:val="00661F51"/>
    <w:rsid w:val="0066227B"/>
    <w:rsid w:val="00665BE2"/>
    <w:rsid w:val="006662F9"/>
    <w:rsid w:val="006663ED"/>
    <w:rsid w:val="00670C5C"/>
    <w:rsid w:val="00671B6D"/>
    <w:rsid w:val="006724AB"/>
    <w:rsid w:val="00673503"/>
    <w:rsid w:val="00673D79"/>
    <w:rsid w:val="00673EC5"/>
    <w:rsid w:val="006741A2"/>
    <w:rsid w:val="0067487F"/>
    <w:rsid w:val="00676C3D"/>
    <w:rsid w:val="00681269"/>
    <w:rsid w:val="00682BAE"/>
    <w:rsid w:val="00684318"/>
    <w:rsid w:val="00684C96"/>
    <w:rsid w:val="0068561E"/>
    <w:rsid w:val="006864F6"/>
    <w:rsid w:val="00687813"/>
    <w:rsid w:val="00691086"/>
    <w:rsid w:val="0069299C"/>
    <w:rsid w:val="00692BB3"/>
    <w:rsid w:val="006A21EF"/>
    <w:rsid w:val="006A2675"/>
    <w:rsid w:val="006A26C9"/>
    <w:rsid w:val="006A40DE"/>
    <w:rsid w:val="006A4172"/>
    <w:rsid w:val="006A494E"/>
    <w:rsid w:val="006A5200"/>
    <w:rsid w:val="006A6EB7"/>
    <w:rsid w:val="006A741D"/>
    <w:rsid w:val="006A74A2"/>
    <w:rsid w:val="006A7F6B"/>
    <w:rsid w:val="006B1822"/>
    <w:rsid w:val="006B2247"/>
    <w:rsid w:val="006B2FF8"/>
    <w:rsid w:val="006B4B80"/>
    <w:rsid w:val="006B6033"/>
    <w:rsid w:val="006C301B"/>
    <w:rsid w:val="006C313C"/>
    <w:rsid w:val="006C33EC"/>
    <w:rsid w:val="006C66D8"/>
    <w:rsid w:val="006D1E24"/>
    <w:rsid w:val="006D4668"/>
    <w:rsid w:val="006D716B"/>
    <w:rsid w:val="006E029C"/>
    <w:rsid w:val="006E048B"/>
    <w:rsid w:val="006E1417"/>
    <w:rsid w:val="006E2156"/>
    <w:rsid w:val="006E248C"/>
    <w:rsid w:val="006E2B0A"/>
    <w:rsid w:val="006E53F5"/>
    <w:rsid w:val="006E57EF"/>
    <w:rsid w:val="006E59EE"/>
    <w:rsid w:val="006E6F98"/>
    <w:rsid w:val="006E7CD5"/>
    <w:rsid w:val="006F03BD"/>
    <w:rsid w:val="006F0FE6"/>
    <w:rsid w:val="006F1527"/>
    <w:rsid w:val="006F325E"/>
    <w:rsid w:val="006F6A2C"/>
    <w:rsid w:val="006F6AED"/>
    <w:rsid w:val="006F7DC4"/>
    <w:rsid w:val="0070090C"/>
    <w:rsid w:val="00702EBF"/>
    <w:rsid w:val="007034A7"/>
    <w:rsid w:val="00706879"/>
    <w:rsid w:val="00710201"/>
    <w:rsid w:val="00714113"/>
    <w:rsid w:val="00715300"/>
    <w:rsid w:val="0071720D"/>
    <w:rsid w:val="007178A1"/>
    <w:rsid w:val="00720012"/>
    <w:rsid w:val="00720871"/>
    <w:rsid w:val="00720C4E"/>
    <w:rsid w:val="0072284E"/>
    <w:rsid w:val="00724F3A"/>
    <w:rsid w:val="00725110"/>
    <w:rsid w:val="00726A84"/>
    <w:rsid w:val="00726FE7"/>
    <w:rsid w:val="00727291"/>
    <w:rsid w:val="00727325"/>
    <w:rsid w:val="007303E1"/>
    <w:rsid w:val="00731A3A"/>
    <w:rsid w:val="007320AF"/>
    <w:rsid w:val="00732567"/>
    <w:rsid w:val="00732D40"/>
    <w:rsid w:val="0073410A"/>
    <w:rsid w:val="007342B5"/>
    <w:rsid w:val="007346AB"/>
    <w:rsid w:val="00734A5B"/>
    <w:rsid w:val="0074075E"/>
    <w:rsid w:val="007416FB"/>
    <w:rsid w:val="00742D9A"/>
    <w:rsid w:val="007432DD"/>
    <w:rsid w:val="00744E76"/>
    <w:rsid w:val="00745B0E"/>
    <w:rsid w:val="00750A7F"/>
    <w:rsid w:val="00752026"/>
    <w:rsid w:val="00752ED3"/>
    <w:rsid w:val="007532EE"/>
    <w:rsid w:val="00753D20"/>
    <w:rsid w:val="0075539A"/>
    <w:rsid w:val="007558F4"/>
    <w:rsid w:val="00755BC6"/>
    <w:rsid w:val="007574B7"/>
    <w:rsid w:val="00757D1F"/>
    <w:rsid w:val="00757D40"/>
    <w:rsid w:val="00760B28"/>
    <w:rsid w:val="00762D6E"/>
    <w:rsid w:val="00763A00"/>
    <w:rsid w:val="00764A40"/>
    <w:rsid w:val="007651CE"/>
    <w:rsid w:val="0076636E"/>
    <w:rsid w:val="00766569"/>
    <w:rsid w:val="007666BE"/>
    <w:rsid w:val="00766E9A"/>
    <w:rsid w:val="00767BC9"/>
    <w:rsid w:val="00772463"/>
    <w:rsid w:val="00777B89"/>
    <w:rsid w:val="007803CA"/>
    <w:rsid w:val="0078070F"/>
    <w:rsid w:val="00780EF3"/>
    <w:rsid w:val="00781F0F"/>
    <w:rsid w:val="00782522"/>
    <w:rsid w:val="007828B3"/>
    <w:rsid w:val="00782C86"/>
    <w:rsid w:val="00783A13"/>
    <w:rsid w:val="007848A0"/>
    <w:rsid w:val="0078727C"/>
    <w:rsid w:val="0079049D"/>
    <w:rsid w:val="00790C88"/>
    <w:rsid w:val="00790CB8"/>
    <w:rsid w:val="00791728"/>
    <w:rsid w:val="00793DC5"/>
    <w:rsid w:val="007952A4"/>
    <w:rsid w:val="00797B75"/>
    <w:rsid w:val="007A1176"/>
    <w:rsid w:val="007A1D49"/>
    <w:rsid w:val="007A29E8"/>
    <w:rsid w:val="007A55D2"/>
    <w:rsid w:val="007A6326"/>
    <w:rsid w:val="007A7182"/>
    <w:rsid w:val="007B02A3"/>
    <w:rsid w:val="007B135F"/>
    <w:rsid w:val="007B16F9"/>
    <w:rsid w:val="007B18D8"/>
    <w:rsid w:val="007B1AD2"/>
    <w:rsid w:val="007B1C13"/>
    <w:rsid w:val="007B63C0"/>
    <w:rsid w:val="007B68BA"/>
    <w:rsid w:val="007B76F2"/>
    <w:rsid w:val="007C06D1"/>
    <w:rsid w:val="007C095F"/>
    <w:rsid w:val="007C0FE2"/>
    <w:rsid w:val="007C2DD0"/>
    <w:rsid w:val="007C36EE"/>
    <w:rsid w:val="007C3D96"/>
    <w:rsid w:val="007C4728"/>
    <w:rsid w:val="007C4D1B"/>
    <w:rsid w:val="007C5545"/>
    <w:rsid w:val="007C5E2C"/>
    <w:rsid w:val="007C6E30"/>
    <w:rsid w:val="007C7DB0"/>
    <w:rsid w:val="007D0163"/>
    <w:rsid w:val="007D2075"/>
    <w:rsid w:val="007D3948"/>
    <w:rsid w:val="007D4BF0"/>
    <w:rsid w:val="007D6621"/>
    <w:rsid w:val="007E2816"/>
    <w:rsid w:val="007E3E56"/>
    <w:rsid w:val="007E4CBD"/>
    <w:rsid w:val="007E7279"/>
    <w:rsid w:val="007F0113"/>
    <w:rsid w:val="007F07A7"/>
    <w:rsid w:val="007F0C11"/>
    <w:rsid w:val="007F2534"/>
    <w:rsid w:val="007F25CA"/>
    <w:rsid w:val="007F2973"/>
    <w:rsid w:val="008003D0"/>
    <w:rsid w:val="0080056C"/>
    <w:rsid w:val="00800A56"/>
    <w:rsid w:val="00800EB5"/>
    <w:rsid w:val="008028A4"/>
    <w:rsid w:val="00804392"/>
    <w:rsid w:val="008074BF"/>
    <w:rsid w:val="00810445"/>
    <w:rsid w:val="00811A06"/>
    <w:rsid w:val="00812838"/>
    <w:rsid w:val="00812DA4"/>
    <w:rsid w:val="00813245"/>
    <w:rsid w:val="008133D3"/>
    <w:rsid w:val="00814024"/>
    <w:rsid w:val="00814296"/>
    <w:rsid w:val="0081498C"/>
    <w:rsid w:val="00814BAE"/>
    <w:rsid w:val="00815CA1"/>
    <w:rsid w:val="00816EB0"/>
    <w:rsid w:val="00817DD4"/>
    <w:rsid w:val="00820DE9"/>
    <w:rsid w:val="00824E2F"/>
    <w:rsid w:val="008256A7"/>
    <w:rsid w:val="008265D9"/>
    <w:rsid w:val="0082730F"/>
    <w:rsid w:val="0083581B"/>
    <w:rsid w:val="008361B5"/>
    <w:rsid w:val="00840293"/>
    <w:rsid w:val="008409BB"/>
    <w:rsid w:val="00840E53"/>
    <w:rsid w:val="008420F3"/>
    <w:rsid w:val="00842375"/>
    <w:rsid w:val="00842ACE"/>
    <w:rsid w:val="00842EA0"/>
    <w:rsid w:val="008440B1"/>
    <w:rsid w:val="00847928"/>
    <w:rsid w:val="00847D5E"/>
    <w:rsid w:val="0085210D"/>
    <w:rsid w:val="00853404"/>
    <w:rsid w:val="00855CB7"/>
    <w:rsid w:val="008568F8"/>
    <w:rsid w:val="00857A42"/>
    <w:rsid w:val="008613DB"/>
    <w:rsid w:val="00863B1D"/>
    <w:rsid w:val="00864043"/>
    <w:rsid w:val="0086468B"/>
    <w:rsid w:val="008648B0"/>
    <w:rsid w:val="00864E47"/>
    <w:rsid w:val="0086716C"/>
    <w:rsid w:val="00867555"/>
    <w:rsid w:val="00871279"/>
    <w:rsid w:val="008717E4"/>
    <w:rsid w:val="00874B7C"/>
    <w:rsid w:val="008751E5"/>
    <w:rsid w:val="00875A6B"/>
    <w:rsid w:val="008768CA"/>
    <w:rsid w:val="00877213"/>
    <w:rsid w:val="00877640"/>
    <w:rsid w:val="00877830"/>
    <w:rsid w:val="00877EF9"/>
    <w:rsid w:val="00880559"/>
    <w:rsid w:val="00881735"/>
    <w:rsid w:val="008837E3"/>
    <w:rsid w:val="00883841"/>
    <w:rsid w:val="008849BF"/>
    <w:rsid w:val="00887ADD"/>
    <w:rsid w:val="0089074D"/>
    <w:rsid w:val="008930F3"/>
    <w:rsid w:val="0089318E"/>
    <w:rsid w:val="0089401E"/>
    <w:rsid w:val="00895165"/>
    <w:rsid w:val="008961CB"/>
    <w:rsid w:val="008A0BCE"/>
    <w:rsid w:val="008A140E"/>
    <w:rsid w:val="008A2F33"/>
    <w:rsid w:val="008A7DA6"/>
    <w:rsid w:val="008B1041"/>
    <w:rsid w:val="008B1625"/>
    <w:rsid w:val="008B1A08"/>
    <w:rsid w:val="008B2C04"/>
    <w:rsid w:val="008B5306"/>
    <w:rsid w:val="008B6719"/>
    <w:rsid w:val="008C06E0"/>
    <w:rsid w:val="008C1954"/>
    <w:rsid w:val="008C1D31"/>
    <w:rsid w:val="008C2036"/>
    <w:rsid w:val="008C3017"/>
    <w:rsid w:val="008C41B1"/>
    <w:rsid w:val="008C715A"/>
    <w:rsid w:val="008D280F"/>
    <w:rsid w:val="008D2B06"/>
    <w:rsid w:val="008D2E4D"/>
    <w:rsid w:val="008D3A2D"/>
    <w:rsid w:val="008E2682"/>
    <w:rsid w:val="008E32CC"/>
    <w:rsid w:val="008E5132"/>
    <w:rsid w:val="008E5177"/>
    <w:rsid w:val="008E6007"/>
    <w:rsid w:val="008E72D4"/>
    <w:rsid w:val="008E7DC4"/>
    <w:rsid w:val="008E7F0B"/>
    <w:rsid w:val="008F0022"/>
    <w:rsid w:val="008F1572"/>
    <w:rsid w:val="008F31FD"/>
    <w:rsid w:val="008F396F"/>
    <w:rsid w:val="008F3EEE"/>
    <w:rsid w:val="008F5EFB"/>
    <w:rsid w:val="008F60BA"/>
    <w:rsid w:val="008F6615"/>
    <w:rsid w:val="008F6BD7"/>
    <w:rsid w:val="0090035D"/>
    <w:rsid w:val="0090271F"/>
    <w:rsid w:val="00902DB9"/>
    <w:rsid w:val="00904078"/>
    <w:rsid w:val="0090466A"/>
    <w:rsid w:val="00905B40"/>
    <w:rsid w:val="00912B86"/>
    <w:rsid w:val="00913C6F"/>
    <w:rsid w:val="00915459"/>
    <w:rsid w:val="00915632"/>
    <w:rsid w:val="009173A5"/>
    <w:rsid w:val="00920008"/>
    <w:rsid w:val="009227C5"/>
    <w:rsid w:val="009235D0"/>
    <w:rsid w:val="009245CF"/>
    <w:rsid w:val="00924A19"/>
    <w:rsid w:val="0092551A"/>
    <w:rsid w:val="00926C0C"/>
    <w:rsid w:val="009335CB"/>
    <w:rsid w:val="00933BDE"/>
    <w:rsid w:val="00933DE5"/>
    <w:rsid w:val="00934FF0"/>
    <w:rsid w:val="00936071"/>
    <w:rsid w:val="00940212"/>
    <w:rsid w:val="009419AB"/>
    <w:rsid w:val="00942C12"/>
    <w:rsid w:val="00942C17"/>
    <w:rsid w:val="00942EC2"/>
    <w:rsid w:val="00943DE4"/>
    <w:rsid w:val="00945507"/>
    <w:rsid w:val="00945E7C"/>
    <w:rsid w:val="00946530"/>
    <w:rsid w:val="009469C7"/>
    <w:rsid w:val="00946CBA"/>
    <w:rsid w:val="00946EC0"/>
    <w:rsid w:val="00947380"/>
    <w:rsid w:val="00947F1F"/>
    <w:rsid w:val="00947FEB"/>
    <w:rsid w:val="00955B98"/>
    <w:rsid w:val="00957131"/>
    <w:rsid w:val="0096083C"/>
    <w:rsid w:val="00961B32"/>
    <w:rsid w:val="00962D34"/>
    <w:rsid w:val="0096323A"/>
    <w:rsid w:val="009652DA"/>
    <w:rsid w:val="00965AE8"/>
    <w:rsid w:val="009700F3"/>
    <w:rsid w:val="00970DB3"/>
    <w:rsid w:val="00972017"/>
    <w:rsid w:val="0097388C"/>
    <w:rsid w:val="009739AE"/>
    <w:rsid w:val="0097411C"/>
    <w:rsid w:val="00974BB0"/>
    <w:rsid w:val="00974C9F"/>
    <w:rsid w:val="00977217"/>
    <w:rsid w:val="009811CC"/>
    <w:rsid w:val="00982046"/>
    <w:rsid w:val="00982477"/>
    <w:rsid w:val="009839D5"/>
    <w:rsid w:val="00983B3A"/>
    <w:rsid w:val="00984F78"/>
    <w:rsid w:val="009852E3"/>
    <w:rsid w:val="0098674B"/>
    <w:rsid w:val="009878A1"/>
    <w:rsid w:val="00990227"/>
    <w:rsid w:val="009906C9"/>
    <w:rsid w:val="00995975"/>
    <w:rsid w:val="009963AC"/>
    <w:rsid w:val="00996D57"/>
    <w:rsid w:val="00997587"/>
    <w:rsid w:val="009A0AF3"/>
    <w:rsid w:val="009A0E55"/>
    <w:rsid w:val="009A1E47"/>
    <w:rsid w:val="009A3F67"/>
    <w:rsid w:val="009A5C2A"/>
    <w:rsid w:val="009A6F1F"/>
    <w:rsid w:val="009A76AA"/>
    <w:rsid w:val="009B07CD"/>
    <w:rsid w:val="009B547E"/>
    <w:rsid w:val="009B5AE9"/>
    <w:rsid w:val="009B76B7"/>
    <w:rsid w:val="009B7E26"/>
    <w:rsid w:val="009C0B8E"/>
    <w:rsid w:val="009C0C7B"/>
    <w:rsid w:val="009C1373"/>
    <w:rsid w:val="009C17BF"/>
    <w:rsid w:val="009C19E9"/>
    <w:rsid w:val="009C28AA"/>
    <w:rsid w:val="009C2E62"/>
    <w:rsid w:val="009C517F"/>
    <w:rsid w:val="009C5387"/>
    <w:rsid w:val="009C6B9B"/>
    <w:rsid w:val="009C7C9F"/>
    <w:rsid w:val="009D0AC6"/>
    <w:rsid w:val="009D1CE6"/>
    <w:rsid w:val="009D3295"/>
    <w:rsid w:val="009D3485"/>
    <w:rsid w:val="009D571D"/>
    <w:rsid w:val="009D6445"/>
    <w:rsid w:val="009D6EF1"/>
    <w:rsid w:val="009D74A6"/>
    <w:rsid w:val="009E02F1"/>
    <w:rsid w:val="009E06AD"/>
    <w:rsid w:val="009E14C8"/>
    <w:rsid w:val="009E2654"/>
    <w:rsid w:val="009E365E"/>
    <w:rsid w:val="009E441A"/>
    <w:rsid w:val="009E54F3"/>
    <w:rsid w:val="009E5AAD"/>
    <w:rsid w:val="009F0DB6"/>
    <w:rsid w:val="009F196D"/>
    <w:rsid w:val="009F2249"/>
    <w:rsid w:val="009F351F"/>
    <w:rsid w:val="009F3B6F"/>
    <w:rsid w:val="009F42AC"/>
    <w:rsid w:val="009F4629"/>
    <w:rsid w:val="009F4F92"/>
    <w:rsid w:val="009F5A7E"/>
    <w:rsid w:val="009F74F2"/>
    <w:rsid w:val="00A01B46"/>
    <w:rsid w:val="00A01DC9"/>
    <w:rsid w:val="00A034D6"/>
    <w:rsid w:val="00A03BFC"/>
    <w:rsid w:val="00A04C9B"/>
    <w:rsid w:val="00A05684"/>
    <w:rsid w:val="00A07B23"/>
    <w:rsid w:val="00A103AF"/>
    <w:rsid w:val="00A10F02"/>
    <w:rsid w:val="00A12CA1"/>
    <w:rsid w:val="00A13659"/>
    <w:rsid w:val="00A14AE8"/>
    <w:rsid w:val="00A15643"/>
    <w:rsid w:val="00A204CA"/>
    <w:rsid w:val="00A20AF0"/>
    <w:rsid w:val="00A21882"/>
    <w:rsid w:val="00A21906"/>
    <w:rsid w:val="00A22BF8"/>
    <w:rsid w:val="00A249DC"/>
    <w:rsid w:val="00A25831"/>
    <w:rsid w:val="00A25D08"/>
    <w:rsid w:val="00A25F78"/>
    <w:rsid w:val="00A31529"/>
    <w:rsid w:val="00A315B4"/>
    <w:rsid w:val="00A35AB2"/>
    <w:rsid w:val="00A360A2"/>
    <w:rsid w:val="00A3652D"/>
    <w:rsid w:val="00A3719F"/>
    <w:rsid w:val="00A37C54"/>
    <w:rsid w:val="00A41585"/>
    <w:rsid w:val="00A4188A"/>
    <w:rsid w:val="00A42CBE"/>
    <w:rsid w:val="00A43D58"/>
    <w:rsid w:val="00A44329"/>
    <w:rsid w:val="00A453A6"/>
    <w:rsid w:val="00A46947"/>
    <w:rsid w:val="00A53724"/>
    <w:rsid w:val="00A54922"/>
    <w:rsid w:val="00A560EA"/>
    <w:rsid w:val="00A607C2"/>
    <w:rsid w:val="00A60F72"/>
    <w:rsid w:val="00A61836"/>
    <w:rsid w:val="00A62705"/>
    <w:rsid w:val="00A640C7"/>
    <w:rsid w:val="00A642A4"/>
    <w:rsid w:val="00A656BE"/>
    <w:rsid w:val="00A65A7D"/>
    <w:rsid w:val="00A65D83"/>
    <w:rsid w:val="00A70CC3"/>
    <w:rsid w:val="00A70E79"/>
    <w:rsid w:val="00A71F6B"/>
    <w:rsid w:val="00A72B14"/>
    <w:rsid w:val="00A73547"/>
    <w:rsid w:val="00A7419E"/>
    <w:rsid w:val="00A758D2"/>
    <w:rsid w:val="00A7631D"/>
    <w:rsid w:val="00A772C9"/>
    <w:rsid w:val="00A8083E"/>
    <w:rsid w:val="00A82346"/>
    <w:rsid w:val="00A82D75"/>
    <w:rsid w:val="00A83028"/>
    <w:rsid w:val="00A834FF"/>
    <w:rsid w:val="00A83C86"/>
    <w:rsid w:val="00A8556D"/>
    <w:rsid w:val="00A856E4"/>
    <w:rsid w:val="00A90870"/>
    <w:rsid w:val="00A91936"/>
    <w:rsid w:val="00A92218"/>
    <w:rsid w:val="00A929C0"/>
    <w:rsid w:val="00A9337B"/>
    <w:rsid w:val="00A958D6"/>
    <w:rsid w:val="00A9671C"/>
    <w:rsid w:val="00A968C7"/>
    <w:rsid w:val="00A96CAC"/>
    <w:rsid w:val="00A97597"/>
    <w:rsid w:val="00AA1553"/>
    <w:rsid w:val="00AA169D"/>
    <w:rsid w:val="00AA59B4"/>
    <w:rsid w:val="00AA5FB0"/>
    <w:rsid w:val="00AA662F"/>
    <w:rsid w:val="00AA69D0"/>
    <w:rsid w:val="00AA6F5F"/>
    <w:rsid w:val="00AB0668"/>
    <w:rsid w:val="00AB14FA"/>
    <w:rsid w:val="00AB1EEA"/>
    <w:rsid w:val="00AB2A31"/>
    <w:rsid w:val="00AB5BCA"/>
    <w:rsid w:val="00AB6344"/>
    <w:rsid w:val="00AB76A9"/>
    <w:rsid w:val="00AC2089"/>
    <w:rsid w:val="00AC5B61"/>
    <w:rsid w:val="00AC65C9"/>
    <w:rsid w:val="00AC6781"/>
    <w:rsid w:val="00AD092F"/>
    <w:rsid w:val="00AD209D"/>
    <w:rsid w:val="00AD2924"/>
    <w:rsid w:val="00AE23E8"/>
    <w:rsid w:val="00AE3445"/>
    <w:rsid w:val="00AE6D37"/>
    <w:rsid w:val="00AF00C0"/>
    <w:rsid w:val="00AF08FE"/>
    <w:rsid w:val="00AF0E9A"/>
    <w:rsid w:val="00AF14C4"/>
    <w:rsid w:val="00AF2974"/>
    <w:rsid w:val="00AF3CB6"/>
    <w:rsid w:val="00AF6FC6"/>
    <w:rsid w:val="00B02F7E"/>
    <w:rsid w:val="00B03765"/>
    <w:rsid w:val="00B0460C"/>
    <w:rsid w:val="00B0574B"/>
    <w:rsid w:val="00B05962"/>
    <w:rsid w:val="00B109EA"/>
    <w:rsid w:val="00B10E0D"/>
    <w:rsid w:val="00B141C9"/>
    <w:rsid w:val="00B15057"/>
    <w:rsid w:val="00B15449"/>
    <w:rsid w:val="00B154AD"/>
    <w:rsid w:val="00B1641D"/>
    <w:rsid w:val="00B21A8B"/>
    <w:rsid w:val="00B23341"/>
    <w:rsid w:val="00B251B5"/>
    <w:rsid w:val="00B264CE"/>
    <w:rsid w:val="00B27303"/>
    <w:rsid w:val="00B30027"/>
    <w:rsid w:val="00B30635"/>
    <w:rsid w:val="00B34478"/>
    <w:rsid w:val="00B3676E"/>
    <w:rsid w:val="00B43300"/>
    <w:rsid w:val="00B436F3"/>
    <w:rsid w:val="00B4407F"/>
    <w:rsid w:val="00B46282"/>
    <w:rsid w:val="00B47853"/>
    <w:rsid w:val="00B47FD1"/>
    <w:rsid w:val="00B516BB"/>
    <w:rsid w:val="00B52061"/>
    <w:rsid w:val="00B52389"/>
    <w:rsid w:val="00B52673"/>
    <w:rsid w:val="00B52AB2"/>
    <w:rsid w:val="00B534C6"/>
    <w:rsid w:val="00B545EA"/>
    <w:rsid w:val="00B54E8D"/>
    <w:rsid w:val="00B5703F"/>
    <w:rsid w:val="00B57BF7"/>
    <w:rsid w:val="00B60939"/>
    <w:rsid w:val="00B61643"/>
    <w:rsid w:val="00B61ABA"/>
    <w:rsid w:val="00B63336"/>
    <w:rsid w:val="00B63B6F"/>
    <w:rsid w:val="00B64C57"/>
    <w:rsid w:val="00B657A4"/>
    <w:rsid w:val="00B65D5E"/>
    <w:rsid w:val="00B65DA2"/>
    <w:rsid w:val="00B65F50"/>
    <w:rsid w:val="00B661DA"/>
    <w:rsid w:val="00B66B6F"/>
    <w:rsid w:val="00B67344"/>
    <w:rsid w:val="00B677D7"/>
    <w:rsid w:val="00B71852"/>
    <w:rsid w:val="00B72F1E"/>
    <w:rsid w:val="00B74A70"/>
    <w:rsid w:val="00B764C9"/>
    <w:rsid w:val="00B80553"/>
    <w:rsid w:val="00B84B88"/>
    <w:rsid w:val="00B85EEB"/>
    <w:rsid w:val="00B8600E"/>
    <w:rsid w:val="00B86F89"/>
    <w:rsid w:val="00B903EF"/>
    <w:rsid w:val="00B91D43"/>
    <w:rsid w:val="00B9249D"/>
    <w:rsid w:val="00B92BDF"/>
    <w:rsid w:val="00B92E55"/>
    <w:rsid w:val="00B92EA2"/>
    <w:rsid w:val="00B94A9A"/>
    <w:rsid w:val="00B95EB4"/>
    <w:rsid w:val="00B96E9A"/>
    <w:rsid w:val="00BA0C76"/>
    <w:rsid w:val="00BA1B3E"/>
    <w:rsid w:val="00BA28E3"/>
    <w:rsid w:val="00BA3348"/>
    <w:rsid w:val="00BA5368"/>
    <w:rsid w:val="00BA552C"/>
    <w:rsid w:val="00BA6405"/>
    <w:rsid w:val="00BA6A1C"/>
    <w:rsid w:val="00BA6C2B"/>
    <w:rsid w:val="00BB09F4"/>
    <w:rsid w:val="00BB420D"/>
    <w:rsid w:val="00BB48E8"/>
    <w:rsid w:val="00BB535E"/>
    <w:rsid w:val="00BB579A"/>
    <w:rsid w:val="00BC24E6"/>
    <w:rsid w:val="00BC265D"/>
    <w:rsid w:val="00BC2C20"/>
    <w:rsid w:val="00BC33C2"/>
    <w:rsid w:val="00BC3555"/>
    <w:rsid w:val="00BC4DF1"/>
    <w:rsid w:val="00BC578F"/>
    <w:rsid w:val="00BC5B23"/>
    <w:rsid w:val="00BC5E8B"/>
    <w:rsid w:val="00BC70CB"/>
    <w:rsid w:val="00BC75C2"/>
    <w:rsid w:val="00BC7772"/>
    <w:rsid w:val="00BC7946"/>
    <w:rsid w:val="00BD0482"/>
    <w:rsid w:val="00BD150B"/>
    <w:rsid w:val="00BD5DD8"/>
    <w:rsid w:val="00BD7C0C"/>
    <w:rsid w:val="00BE0534"/>
    <w:rsid w:val="00BE17B2"/>
    <w:rsid w:val="00BE343D"/>
    <w:rsid w:val="00BE4993"/>
    <w:rsid w:val="00BE4B17"/>
    <w:rsid w:val="00BE753B"/>
    <w:rsid w:val="00BF1688"/>
    <w:rsid w:val="00BF1FBA"/>
    <w:rsid w:val="00BF368E"/>
    <w:rsid w:val="00BF6E53"/>
    <w:rsid w:val="00C03F30"/>
    <w:rsid w:val="00C05DF9"/>
    <w:rsid w:val="00C1057F"/>
    <w:rsid w:val="00C10AA2"/>
    <w:rsid w:val="00C112D3"/>
    <w:rsid w:val="00C12035"/>
    <w:rsid w:val="00C12477"/>
    <w:rsid w:val="00C12B51"/>
    <w:rsid w:val="00C16BC1"/>
    <w:rsid w:val="00C175FA"/>
    <w:rsid w:val="00C207E9"/>
    <w:rsid w:val="00C21514"/>
    <w:rsid w:val="00C219A2"/>
    <w:rsid w:val="00C228DE"/>
    <w:rsid w:val="00C22FCE"/>
    <w:rsid w:val="00C230C3"/>
    <w:rsid w:val="00C23D58"/>
    <w:rsid w:val="00C24650"/>
    <w:rsid w:val="00C24FEE"/>
    <w:rsid w:val="00C31BD9"/>
    <w:rsid w:val="00C31C13"/>
    <w:rsid w:val="00C329CD"/>
    <w:rsid w:val="00C33079"/>
    <w:rsid w:val="00C33F32"/>
    <w:rsid w:val="00C347CB"/>
    <w:rsid w:val="00C34F85"/>
    <w:rsid w:val="00C36F75"/>
    <w:rsid w:val="00C40B93"/>
    <w:rsid w:val="00C418DE"/>
    <w:rsid w:val="00C423DE"/>
    <w:rsid w:val="00C44D94"/>
    <w:rsid w:val="00C45887"/>
    <w:rsid w:val="00C45DD7"/>
    <w:rsid w:val="00C468A9"/>
    <w:rsid w:val="00C46A58"/>
    <w:rsid w:val="00C46E6F"/>
    <w:rsid w:val="00C50C76"/>
    <w:rsid w:val="00C50C9F"/>
    <w:rsid w:val="00C52BCE"/>
    <w:rsid w:val="00C5430A"/>
    <w:rsid w:val="00C54439"/>
    <w:rsid w:val="00C54E7D"/>
    <w:rsid w:val="00C54F36"/>
    <w:rsid w:val="00C55BA7"/>
    <w:rsid w:val="00C57D8F"/>
    <w:rsid w:val="00C632FA"/>
    <w:rsid w:val="00C636BE"/>
    <w:rsid w:val="00C6485F"/>
    <w:rsid w:val="00C6581C"/>
    <w:rsid w:val="00C663CC"/>
    <w:rsid w:val="00C66736"/>
    <w:rsid w:val="00C66D56"/>
    <w:rsid w:val="00C70B73"/>
    <w:rsid w:val="00C71E17"/>
    <w:rsid w:val="00C7292D"/>
    <w:rsid w:val="00C72942"/>
    <w:rsid w:val="00C7377D"/>
    <w:rsid w:val="00C746BF"/>
    <w:rsid w:val="00C74C56"/>
    <w:rsid w:val="00C76EB7"/>
    <w:rsid w:val="00C779B2"/>
    <w:rsid w:val="00C811E7"/>
    <w:rsid w:val="00C82495"/>
    <w:rsid w:val="00C83A13"/>
    <w:rsid w:val="00C852CD"/>
    <w:rsid w:val="00C8737C"/>
    <w:rsid w:val="00C874CF"/>
    <w:rsid w:val="00C900E3"/>
    <w:rsid w:val="00C9068C"/>
    <w:rsid w:val="00C917A5"/>
    <w:rsid w:val="00C92967"/>
    <w:rsid w:val="00C93FE8"/>
    <w:rsid w:val="00C947CC"/>
    <w:rsid w:val="00C953BC"/>
    <w:rsid w:val="00C956F3"/>
    <w:rsid w:val="00C96CA6"/>
    <w:rsid w:val="00C96F6D"/>
    <w:rsid w:val="00CA0E9F"/>
    <w:rsid w:val="00CA1180"/>
    <w:rsid w:val="00CA1410"/>
    <w:rsid w:val="00CA172D"/>
    <w:rsid w:val="00CA1D38"/>
    <w:rsid w:val="00CA3801"/>
    <w:rsid w:val="00CA3D0C"/>
    <w:rsid w:val="00CA41D4"/>
    <w:rsid w:val="00CA42B5"/>
    <w:rsid w:val="00CA497D"/>
    <w:rsid w:val="00CA55D8"/>
    <w:rsid w:val="00CA5E2D"/>
    <w:rsid w:val="00CA651E"/>
    <w:rsid w:val="00CA654B"/>
    <w:rsid w:val="00CB5EE9"/>
    <w:rsid w:val="00CB63D0"/>
    <w:rsid w:val="00CB7AF0"/>
    <w:rsid w:val="00CC0255"/>
    <w:rsid w:val="00CC0D96"/>
    <w:rsid w:val="00CC1441"/>
    <w:rsid w:val="00CC32DB"/>
    <w:rsid w:val="00CC3831"/>
    <w:rsid w:val="00CC412C"/>
    <w:rsid w:val="00CC6367"/>
    <w:rsid w:val="00CC7DA8"/>
    <w:rsid w:val="00CD0434"/>
    <w:rsid w:val="00CD0C75"/>
    <w:rsid w:val="00CD1613"/>
    <w:rsid w:val="00CD1BD0"/>
    <w:rsid w:val="00CD207F"/>
    <w:rsid w:val="00CD2C43"/>
    <w:rsid w:val="00CD498B"/>
    <w:rsid w:val="00CD4C7B"/>
    <w:rsid w:val="00CD5D97"/>
    <w:rsid w:val="00CD5EFC"/>
    <w:rsid w:val="00CE127A"/>
    <w:rsid w:val="00CE3301"/>
    <w:rsid w:val="00CE381D"/>
    <w:rsid w:val="00CE398B"/>
    <w:rsid w:val="00CE5870"/>
    <w:rsid w:val="00CE700C"/>
    <w:rsid w:val="00CF0864"/>
    <w:rsid w:val="00CF22BC"/>
    <w:rsid w:val="00CF32D4"/>
    <w:rsid w:val="00CF48BC"/>
    <w:rsid w:val="00CF7894"/>
    <w:rsid w:val="00D0127E"/>
    <w:rsid w:val="00D016CB"/>
    <w:rsid w:val="00D022B3"/>
    <w:rsid w:val="00D02D6D"/>
    <w:rsid w:val="00D03983"/>
    <w:rsid w:val="00D03CEB"/>
    <w:rsid w:val="00D03D27"/>
    <w:rsid w:val="00D043F1"/>
    <w:rsid w:val="00D0482C"/>
    <w:rsid w:val="00D04F8E"/>
    <w:rsid w:val="00D05EE8"/>
    <w:rsid w:val="00D066F2"/>
    <w:rsid w:val="00D06E5C"/>
    <w:rsid w:val="00D1006C"/>
    <w:rsid w:val="00D11C6A"/>
    <w:rsid w:val="00D1393B"/>
    <w:rsid w:val="00D14407"/>
    <w:rsid w:val="00D1443B"/>
    <w:rsid w:val="00D153E4"/>
    <w:rsid w:val="00D16CEB"/>
    <w:rsid w:val="00D16DF8"/>
    <w:rsid w:val="00D22901"/>
    <w:rsid w:val="00D235EE"/>
    <w:rsid w:val="00D23D32"/>
    <w:rsid w:val="00D26261"/>
    <w:rsid w:val="00D31ACA"/>
    <w:rsid w:val="00D33BE3"/>
    <w:rsid w:val="00D34601"/>
    <w:rsid w:val="00D3792D"/>
    <w:rsid w:val="00D42751"/>
    <w:rsid w:val="00D42E99"/>
    <w:rsid w:val="00D43DAC"/>
    <w:rsid w:val="00D44035"/>
    <w:rsid w:val="00D44242"/>
    <w:rsid w:val="00D451D1"/>
    <w:rsid w:val="00D459A4"/>
    <w:rsid w:val="00D459AD"/>
    <w:rsid w:val="00D464A8"/>
    <w:rsid w:val="00D46849"/>
    <w:rsid w:val="00D50097"/>
    <w:rsid w:val="00D5080E"/>
    <w:rsid w:val="00D508CB"/>
    <w:rsid w:val="00D518D7"/>
    <w:rsid w:val="00D52119"/>
    <w:rsid w:val="00D52476"/>
    <w:rsid w:val="00D5277D"/>
    <w:rsid w:val="00D53F5C"/>
    <w:rsid w:val="00D54151"/>
    <w:rsid w:val="00D549A5"/>
    <w:rsid w:val="00D55E47"/>
    <w:rsid w:val="00D5733D"/>
    <w:rsid w:val="00D57D6B"/>
    <w:rsid w:val="00D60ABE"/>
    <w:rsid w:val="00D60E81"/>
    <w:rsid w:val="00D62E19"/>
    <w:rsid w:val="00D64A01"/>
    <w:rsid w:val="00D67CD1"/>
    <w:rsid w:val="00D712EE"/>
    <w:rsid w:val="00D738D6"/>
    <w:rsid w:val="00D750B6"/>
    <w:rsid w:val="00D7619D"/>
    <w:rsid w:val="00D7635D"/>
    <w:rsid w:val="00D77889"/>
    <w:rsid w:val="00D77E1A"/>
    <w:rsid w:val="00D80795"/>
    <w:rsid w:val="00D82FA9"/>
    <w:rsid w:val="00D84357"/>
    <w:rsid w:val="00D854BE"/>
    <w:rsid w:val="00D87C68"/>
    <w:rsid w:val="00D87E00"/>
    <w:rsid w:val="00D904CB"/>
    <w:rsid w:val="00D9134D"/>
    <w:rsid w:val="00D91C8B"/>
    <w:rsid w:val="00D9253D"/>
    <w:rsid w:val="00D926CD"/>
    <w:rsid w:val="00D94C3C"/>
    <w:rsid w:val="00D951F6"/>
    <w:rsid w:val="00D96404"/>
    <w:rsid w:val="00D9647A"/>
    <w:rsid w:val="00D96D11"/>
    <w:rsid w:val="00D971A9"/>
    <w:rsid w:val="00D97AB1"/>
    <w:rsid w:val="00DA1712"/>
    <w:rsid w:val="00DA2B6A"/>
    <w:rsid w:val="00DA3EC5"/>
    <w:rsid w:val="00DA3F37"/>
    <w:rsid w:val="00DA7A03"/>
    <w:rsid w:val="00DB0DB8"/>
    <w:rsid w:val="00DB1818"/>
    <w:rsid w:val="00DB1B53"/>
    <w:rsid w:val="00DB220F"/>
    <w:rsid w:val="00DB23C3"/>
    <w:rsid w:val="00DB29C0"/>
    <w:rsid w:val="00DB37EA"/>
    <w:rsid w:val="00DB40C1"/>
    <w:rsid w:val="00DB5873"/>
    <w:rsid w:val="00DB6162"/>
    <w:rsid w:val="00DB63A8"/>
    <w:rsid w:val="00DB70EC"/>
    <w:rsid w:val="00DC1C49"/>
    <w:rsid w:val="00DC309B"/>
    <w:rsid w:val="00DC3785"/>
    <w:rsid w:val="00DC4015"/>
    <w:rsid w:val="00DC4845"/>
    <w:rsid w:val="00DC4DA2"/>
    <w:rsid w:val="00DC5EBB"/>
    <w:rsid w:val="00DC605C"/>
    <w:rsid w:val="00DC7055"/>
    <w:rsid w:val="00DC744E"/>
    <w:rsid w:val="00DC79D8"/>
    <w:rsid w:val="00DD0B51"/>
    <w:rsid w:val="00DD12D7"/>
    <w:rsid w:val="00DD2196"/>
    <w:rsid w:val="00DD40E5"/>
    <w:rsid w:val="00DD48CE"/>
    <w:rsid w:val="00DD49E1"/>
    <w:rsid w:val="00DD5900"/>
    <w:rsid w:val="00DD5D48"/>
    <w:rsid w:val="00DD7AF6"/>
    <w:rsid w:val="00DD7BB5"/>
    <w:rsid w:val="00DE0ACC"/>
    <w:rsid w:val="00DE1E2D"/>
    <w:rsid w:val="00DE2095"/>
    <w:rsid w:val="00DE239F"/>
    <w:rsid w:val="00DE2A5D"/>
    <w:rsid w:val="00DE3004"/>
    <w:rsid w:val="00DE30E1"/>
    <w:rsid w:val="00DE34F9"/>
    <w:rsid w:val="00DE3844"/>
    <w:rsid w:val="00DE5E9C"/>
    <w:rsid w:val="00DE6D40"/>
    <w:rsid w:val="00DE7904"/>
    <w:rsid w:val="00DE7C7A"/>
    <w:rsid w:val="00DF33C7"/>
    <w:rsid w:val="00DF48A6"/>
    <w:rsid w:val="00DF5023"/>
    <w:rsid w:val="00DF6BEF"/>
    <w:rsid w:val="00DF75D3"/>
    <w:rsid w:val="00E0072E"/>
    <w:rsid w:val="00E0201D"/>
    <w:rsid w:val="00E03CE2"/>
    <w:rsid w:val="00E041CE"/>
    <w:rsid w:val="00E05733"/>
    <w:rsid w:val="00E07930"/>
    <w:rsid w:val="00E107F2"/>
    <w:rsid w:val="00E15486"/>
    <w:rsid w:val="00E16FDD"/>
    <w:rsid w:val="00E21C25"/>
    <w:rsid w:val="00E21F30"/>
    <w:rsid w:val="00E233AB"/>
    <w:rsid w:val="00E2404F"/>
    <w:rsid w:val="00E24661"/>
    <w:rsid w:val="00E2700B"/>
    <w:rsid w:val="00E27432"/>
    <w:rsid w:val="00E27D5F"/>
    <w:rsid w:val="00E30659"/>
    <w:rsid w:val="00E30882"/>
    <w:rsid w:val="00E3145C"/>
    <w:rsid w:val="00E3182B"/>
    <w:rsid w:val="00E32DB5"/>
    <w:rsid w:val="00E348E0"/>
    <w:rsid w:val="00E3525F"/>
    <w:rsid w:val="00E37520"/>
    <w:rsid w:val="00E4239A"/>
    <w:rsid w:val="00E42D07"/>
    <w:rsid w:val="00E42ECD"/>
    <w:rsid w:val="00E43CA8"/>
    <w:rsid w:val="00E4423E"/>
    <w:rsid w:val="00E449BC"/>
    <w:rsid w:val="00E46C13"/>
    <w:rsid w:val="00E471CF"/>
    <w:rsid w:val="00E47DF6"/>
    <w:rsid w:val="00E50108"/>
    <w:rsid w:val="00E50A4D"/>
    <w:rsid w:val="00E5303C"/>
    <w:rsid w:val="00E55C45"/>
    <w:rsid w:val="00E573D9"/>
    <w:rsid w:val="00E576DD"/>
    <w:rsid w:val="00E57CE4"/>
    <w:rsid w:val="00E60B52"/>
    <w:rsid w:val="00E626B9"/>
    <w:rsid w:val="00E62835"/>
    <w:rsid w:val="00E62C42"/>
    <w:rsid w:val="00E63A89"/>
    <w:rsid w:val="00E6609A"/>
    <w:rsid w:val="00E6633D"/>
    <w:rsid w:val="00E66C70"/>
    <w:rsid w:val="00E66E40"/>
    <w:rsid w:val="00E66E80"/>
    <w:rsid w:val="00E70307"/>
    <w:rsid w:val="00E72431"/>
    <w:rsid w:val="00E72B17"/>
    <w:rsid w:val="00E72DCE"/>
    <w:rsid w:val="00E7316D"/>
    <w:rsid w:val="00E74998"/>
    <w:rsid w:val="00E7508D"/>
    <w:rsid w:val="00E75DE1"/>
    <w:rsid w:val="00E761C9"/>
    <w:rsid w:val="00E77645"/>
    <w:rsid w:val="00E8107A"/>
    <w:rsid w:val="00E8142B"/>
    <w:rsid w:val="00E8177C"/>
    <w:rsid w:val="00E81994"/>
    <w:rsid w:val="00E825B4"/>
    <w:rsid w:val="00E82914"/>
    <w:rsid w:val="00E82FB3"/>
    <w:rsid w:val="00E8330C"/>
    <w:rsid w:val="00E83697"/>
    <w:rsid w:val="00E83A3F"/>
    <w:rsid w:val="00E83ABD"/>
    <w:rsid w:val="00E84769"/>
    <w:rsid w:val="00E8653D"/>
    <w:rsid w:val="00E86E63"/>
    <w:rsid w:val="00E87D66"/>
    <w:rsid w:val="00E9024D"/>
    <w:rsid w:val="00E90F4A"/>
    <w:rsid w:val="00E91281"/>
    <w:rsid w:val="00E914CB"/>
    <w:rsid w:val="00E91B63"/>
    <w:rsid w:val="00E93597"/>
    <w:rsid w:val="00E93A4C"/>
    <w:rsid w:val="00E96358"/>
    <w:rsid w:val="00E966CB"/>
    <w:rsid w:val="00E97492"/>
    <w:rsid w:val="00E9779F"/>
    <w:rsid w:val="00E97F9D"/>
    <w:rsid w:val="00EA22B6"/>
    <w:rsid w:val="00EA3225"/>
    <w:rsid w:val="00EA4231"/>
    <w:rsid w:val="00EA4E2A"/>
    <w:rsid w:val="00EA4F8F"/>
    <w:rsid w:val="00EA5824"/>
    <w:rsid w:val="00EA78DE"/>
    <w:rsid w:val="00EA7F9D"/>
    <w:rsid w:val="00EB0F3E"/>
    <w:rsid w:val="00EB2AAE"/>
    <w:rsid w:val="00EB4257"/>
    <w:rsid w:val="00EB4314"/>
    <w:rsid w:val="00EB449C"/>
    <w:rsid w:val="00EB57ED"/>
    <w:rsid w:val="00EC1A9E"/>
    <w:rsid w:val="00EC4A25"/>
    <w:rsid w:val="00EC4DAD"/>
    <w:rsid w:val="00EC5E45"/>
    <w:rsid w:val="00ED2413"/>
    <w:rsid w:val="00ED2EDE"/>
    <w:rsid w:val="00ED30C1"/>
    <w:rsid w:val="00ED38D3"/>
    <w:rsid w:val="00ED648A"/>
    <w:rsid w:val="00EE15D3"/>
    <w:rsid w:val="00EE18CF"/>
    <w:rsid w:val="00EE1D75"/>
    <w:rsid w:val="00EE3417"/>
    <w:rsid w:val="00EE35D9"/>
    <w:rsid w:val="00EE38B3"/>
    <w:rsid w:val="00EE4945"/>
    <w:rsid w:val="00EE4AE8"/>
    <w:rsid w:val="00EE55DE"/>
    <w:rsid w:val="00EE59AA"/>
    <w:rsid w:val="00EE5F5A"/>
    <w:rsid w:val="00EE6289"/>
    <w:rsid w:val="00EF0BD7"/>
    <w:rsid w:val="00EF15BC"/>
    <w:rsid w:val="00EF1C92"/>
    <w:rsid w:val="00EF5618"/>
    <w:rsid w:val="00EF567B"/>
    <w:rsid w:val="00EF5DD8"/>
    <w:rsid w:val="00EF69D0"/>
    <w:rsid w:val="00EF6B3A"/>
    <w:rsid w:val="00EF6B83"/>
    <w:rsid w:val="00EF6DC3"/>
    <w:rsid w:val="00F025A2"/>
    <w:rsid w:val="00F02AB7"/>
    <w:rsid w:val="00F03C44"/>
    <w:rsid w:val="00F0403F"/>
    <w:rsid w:val="00F048EF"/>
    <w:rsid w:val="00F05B0B"/>
    <w:rsid w:val="00F06E74"/>
    <w:rsid w:val="00F07388"/>
    <w:rsid w:val="00F073E7"/>
    <w:rsid w:val="00F078AA"/>
    <w:rsid w:val="00F078B8"/>
    <w:rsid w:val="00F1492F"/>
    <w:rsid w:val="00F1535F"/>
    <w:rsid w:val="00F15791"/>
    <w:rsid w:val="00F15D46"/>
    <w:rsid w:val="00F16C1F"/>
    <w:rsid w:val="00F2026E"/>
    <w:rsid w:val="00F20643"/>
    <w:rsid w:val="00F20F20"/>
    <w:rsid w:val="00F2157E"/>
    <w:rsid w:val="00F2210A"/>
    <w:rsid w:val="00F23C61"/>
    <w:rsid w:val="00F24202"/>
    <w:rsid w:val="00F258FF"/>
    <w:rsid w:val="00F25D3F"/>
    <w:rsid w:val="00F26F04"/>
    <w:rsid w:val="00F30999"/>
    <w:rsid w:val="00F33C3D"/>
    <w:rsid w:val="00F346C8"/>
    <w:rsid w:val="00F34A6F"/>
    <w:rsid w:val="00F34ADA"/>
    <w:rsid w:val="00F3500C"/>
    <w:rsid w:val="00F3655F"/>
    <w:rsid w:val="00F37743"/>
    <w:rsid w:val="00F378A1"/>
    <w:rsid w:val="00F37E38"/>
    <w:rsid w:val="00F419E9"/>
    <w:rsid w:val="00F41A2D"/>
    <w:rsid w:val="00F44C4F"/>
    <w:rsid w:val="00F47291"/>
    <w:rsid w:val="00F47E25"/>
    <w:rsid w:val="00F517AD"/>
    <w:rsid w:val="00F544E5"/>
    <w:rsid w:val="00F54A3D"/>
    <w:rsid w:val="00F54CB0"/>
    <w:rsid w:val="00F56E7F"/>
    <w:rsid w:val="00F57335"/>
    <w:rsid w:val="00F57840"/>
    <w:rsid w:val="00F600F2"/>
    <w:rsid w:val="00F62F26"/>
    <w:rsid w:val="00F634E7"/>
    <w:rsid w:val="00F63BF6"/>
    <w:rsid w:val="00F63CF1"/>
    <w:rsid w:val="00F648B9"/>
    <w:rsid w:val="00F649DB"/>
    <w:rsid w:val="00F64C80"/>
    <w:rsid w:val="00F64E3B"/>
    <w:rsid w:val="00F653B8"/>
    <w:rsid w:val="00F65D48"/>
    <w:rsid w:val="00F7124A"/>
    <w:rsid w:val="00F71B89"/>
    <w:rsid w:val="00F7353C"/>
    <w:rsid w:val="00F75D79"/>
    <w:rsid w:val="00F76F8F"/>
    <w:rsid w:val="00F802B5"/>
    <w:rsid w:val="00F803E1"/>
    <w:rsid w:val="00F807E3"/>
    <w:rsid w:val="00F81C9C"/>
    <w:rsid w:val="00F82B07"/>
    <w:rsid w:val="00F868D7"/>
    <w:rsid w:val="00F86FB5"/>
    <w:rsid w:val="00F87E42"/>
    <w:rsid w:val="00F90011"/>
    <w:rsid w:val="00F9060D"/>
    <w:rsid w:val="00F90E6D"/>
    <w:rsid w:val="00F90F64"/>
    <w:rsid w:val="00F922D4"/>
    <w:rsid w:val="00F941DF"/>
    <w:rsid w:val="00F946F6"/>
    <w:rsid w:val="00F960D5"/>
    <w:rsid w:val="00F97762"/>
    <w:rsid w:val="00FA0176"/>
    <w:rsid w:val="00FA026F"/>
    <w:rsid w:val="00FA0CBB"/>
    <w:rsid w:val="00FA1266"/>
    <w:rsid w:val="00FA147A"/>
    <w:rsid w:val="00FA255D"/>
    <w:rsid w:val="00FA560C"/>
    <w:rsid w:val="00FA5818"/>
    <w:rsid w:val="00FB180B"/>
    <w:rsid w:val="00FB1963"/>
    <w:rsid w:val="00FB1E1C"/>
    <w:rsid w:val="00FB2D17"/>
    <w:rsid w:val="00FB36FA"/>
    <w:rsid w:val="00FB4E8F"/>
    <w:rsid w:val="00FB619C"/>
    <w:rsid w:val="00FB65AB"/>
    <w:rsid w:val="00FB792B"/>
    <w:rsid w:val="00FC0248"/>
    <w:rsid w:val="00FC1192"/>
    <w:rsid w:val="00FC269A"/>
    <w:rsid w:val="00FC3570"/>
    <w:rsid w:val="00FC4D06"/>
    <w:rsid w:val="00FC6121"/>
    <w:rsid w:val="00FC69A7"/>
    <w:rsid w:val="00FC7453"/>
    <w:rsid w:val="00FC7897"/>
    <w:rsid w:val="00FD23AB"/>
    <w:rsid w:val="00FD343E"/>
    <w:rsid w:val="00FD360B"/>
    <w:rsid w:val="00FD54B9"/>
    <w:rsid w:val="00FD76F9"/>
    <w:rsid w:val="00FE0347"/>
    <w:rsid w:val="00FE076D"/>
    <w:rsid w:val="00FE09DA"/>
    <w:rsid w:val="00FE10D4"/>
    <w:rsid w:val="00FE139A"/>
    <w:rsid w:val="00FE1F0E"/>
    <w:rsid w:val="00FE251B"/>
    <w:rsid w:val="00FE26E9"/>
    <w:rsid w:val="00FE345F"/>
    <w:rsid w:val="00FE36C7"/>
    <w:rsid w:val="00FE3CFB"/>
    <w:rsid w:val="00FE5228"/>
    <w:rsid w:val="00FE7B4F"/>
    <w:rsid w:val="00FF0B94"/>
    <w:rsid w:val="00FF44CD"/>
    <w:rsid w:val="00FF471D"/>
    <w:rsid w:val="010F8583"/>
    <w:rsid w:val="022DE3E2"/>
    <w:rsid w:val="041EBF5B"/>
    <w:rsid w:val="04FBE8DB"/>
    <w:rsid w:val="0597180B"/>
    <w:rsid w:val="05B0793F"/>
    <w:rsid w:val="06DFD759"/>
    <w:rsid w:val="06EF5DD6"/>
    <w:rsid w:val="08F62D13"/>
    <w:rsid w:val="0920BCAE"/>
    <w:rsid w:val="09325FDC"/>
    <w:rsid w:val="0A753840"/>
    <w:rsid w:val="0AB0C538"/>
    <w:rsid w:val="0AB741D3"/>
    <w:rsid w:val="0BEA4191"/>
    <w:rsid w:val="0C4388EC"/>
    <w:rsid w:val="0C4BB525"/>
    <w:rsid w:val="0E38D1B2"/>
    <w:rsid w:val="10B98714"/>
    <w:rsid w:val="12A650C0"/>
    <w:rsid w:val="12BCC38C"/>
    <w:rsid w:val="12E502B2"/>
    <w:rsid w:val="13CF38A1"/>
    <w:rsid w:val="1405D97F"/>
    <w:rsid w:val="1978467A"/>
    <w:rsid w:val="19F71CD9"/>
    <w:rsid w:val="1A43AA90"/>
    <w:rsid w:val="1C561F33"/>
    <w:rsid w:val="1DC8256D"/>
    <w:rsid w:val="1DDEE605"/>
    <w:rsid w:val="1E298E0D"/>
    <w:rsid w:val="1E30C233"/>
    <w:rsid w:val="1E75C4DF"/>
    <w:rsid w:val="1E7D63A1"/>
    <w:rsid w:val="1E8427FF"/>
    <w:rsid w:val="20765CC8"/>
    <w:rsid w:val="20A404C3"/>
    <w:rsid w:val="21480F21"/>
    <w:rsid w:val="21E78A5D"/>
    <w:rsid w:val="22E18F0D"/>
    <w:rsid w:val="232A2908"/>
    <w:rsid w:val="23B105E3"/>
    <w:rsid w:val="24D000A0"/>
    <w:rsid w:val="24E96435"/>
    <w:rsid w:val="25575678"/>
    <w:rsid w:val="26948BF2"/>
    <w:rsid w:val="274F6C1A"/>
    <w:rsid w:val="27872024"/>
    <w:rsid w:val="27C7A44F"/>
    <w:rsid w:val="28496916"/>
    <w:rsid w:val="289B6355"/>
    <w:rsid w:val="2937AC99"/>
    <w:rsid w:val="29DFC6FD"/>
    <w:rsid w:val="2A78C662"/>
    <w:rsid w:val="2B7923AF"/>
    <w:rsid w:val="2B861CD4"/>
    <w:rsid w:val="2BE39D32"/>
    <w:rsid w:val="2C05EBA2"/>
    <w:rsid w:val="2E1F1B2B"/>
    <w:rsid w:val="2E7CA82B"/>
    <w:rsid w:val="2EA09EF5"/>
    <w:rsid w:val="2EBD1EF0"/>
    <w:rsid w:val="2FCECF6E"/>
    <w:rsid w:val="2FDAE25C"/>
    <w:rsid w:val="32AF379A"/>
    <w:rsid w:val="3346D907"/>
    <w:rsid w:val="338B79AD"/>
    <w:rsid w:val="34294FCA"/>
    <w:rsid w:val="347482DD"/>
    <w:rsid w:val="3599BDF4"/>
    <w:rsid w:val="36201BB1"/>
    <w:rsid w:val="36CD7362"/>
    <w:rsid w:val="36E7B2D9"/>
    <w:rsid w:val="376C0CF4"/>
    <w:rsid w:val="3864345E"/>
    <w:rsid w:val="3867347B"/>
    <w:rsid w:val="38F0E841"/>
    <w:rsid w:val="3A5B4FD2"/>
    <w:rsid w:val="3A8FB79F"/>
    <w:rsid w:val="3C69EC69"/>
    <w:rsid w:val="3D0589A2"/>
    <w:rsid w:val="3DA42F88"/>
    <w:rsid w:val="3DD47BEB"/>
    <w:rsid w:val="3E627325"/>
    <w:rsid w:val="40AA0D6B"/>
    <w:rsid w:val="40FD60A3"/>
    <w:rsid w:val="4111ABDE"/>
    <w:rsid w:val="41EED983"/>
    <w:rsid w:val="4273BA41"/>
    <w:rsid w:val="42803D37"/>
    <w:rsid w:val="42AC3402"/>
    <w:rsid w:val="42B988F5"/>
    <w:rsid w:val="440A834A"/>
    <w:rsid w:val="44337EB7"/>
    <w:rsid w:val="46CFAAD0"/>
    <w:rsid w:val="47973EE5"/>
    <w:rsid w:val="4824CF49"/>
    <w:rsid w:val="488FD9C9"/>
    <w:rsid w:val="48F1B045"/>
    <w:rsid w:val="4A183B6B"/>
    <w:rsid w:val="4B9432CA"/>
    <w:rsid w:val="4C73450D"/>
    <w:rsid w:val="4CA9AA57"/>
    <w:rsid w:val="4CFBD626"/>
    <w:rsid w:val="4D9BA940"/>
    <w:rsid w:val="4E2992D1"/>
    <w:rsid w:val="4E33CB8A"/>
    <w:rsid w:val="4F42D3F8"/>
    <w:rsid w:val="4F4D4E7A"/>
    <w:rsid w:val="4F778812"/>
    <w:rsid w:val="4FE5583B"/>
    <w:rsid w:val="507FB385"/>
    <w:rsid w:val="5351AD73"/>
    <w:rsid w:val="541F06A0"/>
    <w:rsid w:val="54855295"/>
    <w:rsid w:val="551890D7"/>
    <w:rsid w:val="5706D2AD"/>
    <w:rsid w:val="57575049"/>
    <w:rsid w:val="576E409C"/>
    <w:rsid w:val="57AD9A23"/>
    <w:rsid w:val="5815EF87"/>
    <w:rsid w:val="59EE1F1B"/>
    <w:rsid w:val="5A1E771F"/>
    <w:rsid w:val="5B2C0076"/>
    <w:rsid w:val="5B69D07B"/>
    <w:rsid w:val="5B9B5398"/>
    <w:rsid w:val="5D8D70FD"/>
    <w:rsid w:val="5E3B61A5"/>
    <w:rsid w:val="5E71515F"/>
    <w:rsid w:val="5F3D72AA"/>
    <w:rsid w:val="5FA5452F"/>
    <w:rsid w:val="60E2BAC9"/>
    <w:rsid w:val="61777512"/>
    <w:rsid w:val="63D30041"/>
    <w:rsid w:val="63FE0EE4"/>
    <w:rsid w:val="64022D64"/>
    <w:rsid w:val="656711D0"/>
    <w:rsid w:val="656D3EB6"/>
    <w:rsid w:val="666AA859"/>
    <w:rsid w:val="66BFDEB3"/>
    <w:rsid w:val="67840C45"/>
    <w:rsid w:val="68677120"/>
    <w:rsid w:val="69481729"/>
    <w:rsid w:val="69BFA711"/>
    <w:rsid w:val="6A0F6C9C"/>
    <w:rsid w:val="6ABD37EF"/>
    <w:rsid w:val="6AD7E1EE"/>
    <w:rsid w:val="6B4E4140"/>
    <w:rsid w:val="6BCE319A"/>
    <w:rsid w:val="6CFA241C"/>
    <w:rsid w:val="6E7B0DB4"/>
    <w:rsid w:val="6FCFE21C"/>
    <w:rsid w:val="709342F6"/>
    <w:rsid w:val="714CF1BA"/>
    <w:rsid w:val="716A2670"/>
    <w:rsid w:val="72B2C809"/>
    <w:rsid w:val="72B8AEDA"/>
    <w:rsid w:val="72E3BE30"/>
    <w:rsid w:val="72E87FF6"/>
    <w:rsid w:val="74983F86"/>
    <w:rsid w:val="75EAAA51"/>
    <w:rsid w:val="7726887D"/>
    <w:rsid w:val="77853692"/>
    <w:rsid w:val="77B01FFC"/>
    <w:rsid w:val="7894FCAA"/>
    <w:rsid w:val="78B2999B"/>
    <w:rsid w:val="78B3E0B8"/>
    <w:rsid w:val="79765834"/>
    <w:rsid w:val="7A40ABE9"/>
    <w:rsid w:val="7DCCC967"/>
    <w:rsid w:val="7DEA6172"/>
    <w:rsid w:val="7E33A504"/>
    <w:rsid w:val="7F593D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A8F2DCDB-36DA-42CA-93FA-FEB1DE69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paragraph" w:customStyle="1" w:styleId="xxmsonormal">
    <w:name w:val="x_xmsonormal"/>
    <w:basedOn w:val="Normal"/>
    <w:rsid w:val="00AB14FA"/>
    <w:pPr>
      <w:spacing w:after="0"/>
    </w:pPr>
    <w:rPr>
      <w:rFonts w:ascii="Calibri" w:eastAsiaTheme="minorHAnsi" w:hAnsi="Calibri" w:cs="Calibri"/>
      <w:sz w:val="22"/>
      <w:szCs w:val="22"/>
      <w:lang w:val="da-DK" w:eastAsia="da-DK"/>
    </w:rPr>
  </w:style>
  <w:style w:type="paragraph" w:styleId="Caption">
    <w:name w:val="caption"/>
    <w:basedOn w:val="Normal"/>
    <w:next w:val="Normal"/>
    <w:unhideWhenUsed/>
    <w:qFormat/>
    <w:rsid w:val="00FF471D"/>
    <w:pPr>
      <w:spacing w:after="200"/>
    </w:pPr>
    <w:rPr>
      <w:i/>
      <w:iCs/>
      <w:color w:val="44546A" w:themeColor="text2"/>
      <w:sz w:val="18"/>
      <w:szCs w:val="18"/>
    </w:rPr>
  </w:style>
  <w:style w:type="character" w:styleId="PlaceholderText">
    <w:name w:val="Placeholder Text"/>
    <w:basedOn w:val="DefaultParagraphFont"/>
    <w:uiPriority w:val="99"/>
    <w:semiHidden/>
    <w:rsid w:val="00D9253D"/>
    <w:rPr>
      <w:color w:val="808080"/>
    </w:rPr>
  </w:style>
  <w:style w:type="character" w:customStyle="1" w:styleId="Heading2Char">
    <w:name w:val="Heading 2 Char"/>
    <w:basedOn w:val="DefaultParagraphFont"/>
    <w:link w:val="Heading2"/>
    <w:rsid w:val="00B92EA2"/>
    <w:rPr>
      <w:rFonts w:ascii="Arial" w:hAnsi="Arial"/>
      <w:sz w:val="32"/>
      <w:lang w:eastAsia="en-US"/>
    </w:rPr>
  </w:style>
  <w:style w:type="paragraph" w:styleId="NormalWeb">
    <w:name w:val="Normal (Web)"/>
    <w:basedOn w:val="Normal"/>
    <w:uiPriority w:val="99"/>
    <w:unhideWhenUsed/>
    <w:rsid w:val="001C53FA"/>
    <w:pPr>
      <w:spacing w:before="100" w:beforeAutospacing="1" w:after="100" w:afterAutospacing="1"/>
    </w:pPr>
    <w:rPr>
      <w:sz w:val="24"/>
      <w:szCs w:val="24"/>
      <w:lang w:val="da-DK" w:eastAsia="da-DK"/>
    </w:rPr>
  </w:style>
  <w:style w:type="character" w:styleId="Emphasis">
    <w:name w:val="Emphasis"/>
    <w:basedOn w:val="DefaultParagraphFont"/>
    <w:qFormat/>
    <w:rsid w:val="00AA169D"/>
    <w:rPr>
      <w:i/>
      <w:iCs/>
    </w:rPr>
  </w:style>
  <w:style w:type="paragraph" w:styleId="Quote">
    <w:name w:val="Quote"/>
    <w:basedOn w:val="Normal"/>
    <w:next w:val="Normal"/>
    <w:link w:val="QuoteChar"/>
    <w:uiPriority w:val="29"/>
    <w:qFormat/>
    <w:rsid w:val="00FE076D"/>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ja-JP"/>
    </w:rPr>
  </w:style>
  <w:style w:type="character" w:customStyle="1" w:styleId="QuoteChar">
    <w:name w:val="Quote Char"/>
    <w:basedOn w:val="DefaultParagraphFont"/>
    <w:link w:val="Quote"/>
    <w:uiPriority w:val="29"/>
    <w:rsid w:val="00FE076D"/>
    <w:rPr>
      <w:rFonts w:eastAsia="SimSun"/>
      <w:i/>
      <w:iCs/>
      <w:color w:val="404040" w:themeColor="text1" w:themeTint="BF"/>
      <w:lang w:eastAsia="ja-JP"/>
    </w:rPr>
  </w:style>
  <w:style w:type="paragraph" w:styleId="Revision">
    <w:name w:val="Revision"/>
    <w:hidden/>
    <w:uiPriority w:val="99"/>
    <w:semiHidden/>
    <w:rsid w:val="00757D1F"/>
    <w:rPr>
      <w:lang w:eastAsia="en-US"/>
    </w:rPr>
  </w:style>
  <w:style w:type="character" w:customStyle="1" w:styleId="Heading3Char">
    <w:name w:val="Heading 3 Char"/>
    <w:link w:val="Heading3"/>
    <w:rsid w:val="00670C5C"/>
    <w:rPr>
      <w:rFonts w:ascii="Arial" w:hAnsi="Arial"/>
      <w:sz w:val="28"/>
      <w:lang w:eastAsia="en-US"/>
    </w:rPr>
  </w:style>
  <w:style w:type="character" w:customStyle="1" w:styleId="Heading4Char">
    <w:name w:val="Heading 4 Char"/>
    <w:link w:val="Heading4"/>
    <w:rsid w:val="00670C5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4998">
      <w:bodyDiv w:val="1"/>
      <w:marLeft w:val="0"/>
      <w:marRight w:val="0"/>
      <w:marTop w:val="0"/>
      <w:marBottom w:val="0"/>
      <w:divBdr>
        <w:top w:val="none" w:sz="0" w:space="0" w:color="auto"/>
        <w:left w:val="none" w:sz="0" w:space="0" w:color="auto"/>
        <w:bottom w:val="none" w:sz="0" w:space="0" w:color="auto"/>
        <w:right w:val="none" w:sz="0" w:space="0" w:color="auto"/>
      </w:divBdr>
    </w:div>
    <w:div w:id="291862545">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2791034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868997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760663">
      <w:bodyDiv w:val="1"/>
      <w:marLeft w:val="0"/>
      <w:marRight w:val="0"/>
      <w:marTop w:val="0"/>
      <w:marBottom w:val="0"/>
      <w:divBdr>
        <w:top w:val="none" w:sz="0" w:space="0" w:color="auto"/>
        <w:left w:val="none" w:sz="0" w:space="0" w:color="auto"/>
        <w:bottom w:val="none" w:sz="0" w:space="0" w:color="auto"/>
        <w:right w:val="none" w:sz="0" w:space="0" w:color="auto"/>
      </w:divBdr>
    </w:div>
    <w:div w:id="1011031907">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630279201">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29571184">
      <w:bodyDiv w:val="1"/>
      <w:marLeft w:val="0"/>
      <w:marRight w:val="0"/>
      <w:marTop w:val="0"/>
      <w:marBottom w:val="0"/>
      <w:divBdr>
        <w:top w:val="none" w:sz="0" w:space="0" w:color="auto"/>
        <w:left w:val="none" w:sz="0" w:space="0" w:color="auto"/>
        <w:bottom w:val="none" w:sz="0" w:space="0" w:color="auto"/>
        <w:right w:val="none" w:sz="0" w:space="0" w:color="auto"/>
      </w:divBdr>
      <w:divsChild>
        <w:div w:id="2083870384">
          <w:marLeft w:val="360"/>
          <w:marRight w:val="0"/>
          <w:marTop w:val="0"/>
          <w:marBottom w:val="0"/>
          <w:divBdr>
            <w:top w:val="none" w:sz="0" w:space="0" w:color="auto"/>
            <w:left w:val="none" w:sz="0" w:space="0" w:color="auto"/>
            <w:bottom w:val="none" w:sz="0" w:space="0" w:color="auto"/>
            <w:right w:val="none" w:sz="0" w:space="0" w:color="auto"/>
          </w:divBdr>
        </w:div>
        <w:div w:id="40614679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5AIRPNAIUNRU-859666464-3954</_dlc_DocId>
    <_dlc_DocIdUrl xmlns="71c5aaf6-e6ce-465b-b873-5148d2a4c105">
      <Url>https://nokia.sharepoint.com/sites/c5g/e2earch/_layouts/15/DocIdRedir.aspx?ID=5AIRPNAIUNRU-859666464-3954</Url>
      <Description>5AIRPNAIUNRU-859666464-3954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www.w3.org/XML/1998/namespace"/>
    <ds:schemaRef ds:uri="a3840f4f-04be-43d1-b2ef-6ff1382503c7"/>
    <ds:schemaRef ds:uri="http://schemas.microsoft.com/office/2006/metadata/properties"/>
    <ds:schemaRef ds:uri="http://purl.org/dc/elements/1.1/"/>
    <ds:schemaRef ds:uri="83f22d2f-d16e-4be6-ad4f-29fa0b067c3c"/>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36624AD-5A62-493A-BE03-926F720C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1764</Words>
  <Characters>9626</Characters>
  <Application>Microsoft Office Word</Application>
  <DocSecurity>0</DocSecurity>
  <Lines>80</Lines>
  <Paragraphs>22</Paragraphs>
  <ScaleCrop>false</ScaleCrop>
  <Company>Nokia Siemens Networks</Company>
  <LinksUpToDate>false</LinksUpToDate>
  <CharactersWithSpaces>11368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Niemela, Kari (Nokia - FI/Oulu)</cp:lastModifiedBy>
  <cp:revision>171</cp:revision>
  <dcterms:created xsi:type="dcterms:W3CDTF">2018-09-27T10:56:00Z</dcterms:created>
  <dcterms:modified xsi:type="dcterms:W3CDTF">2018-09-28T06:03:00Z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ebb03a20-0629-4477-b965-7aa75c4f8711</vt:lpwstr>
  </property>
</Properties>
</file>